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090A7" w14:textId="090A0581" w:rsidR="00A22867" w:rsidRDefault="00A22867" w:rsidP="005B160F">
      <w:pPr>
        <w:spacing w:after="0" w:line="259" w:lineRule="auto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4398C14F" wp14:editId="2F326029">
            <wp:extent cx="6537895" cy="8999220"/>
            <wp:effectExtent l="0" t="0" r="0" b="0"/>
            <wp:docPr id="1" name="Рисунок 1" descr="C:\Users\chinc\OneDrive\Изображения\Отсканированное\SCN_20241115_14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\OneDrive\Изображения\Отсканированное\SCN_20241115_143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878" cy="899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C776" w14:textId="77777777" w:rsidR="00A22867" w:rsidRDefault="00A22867" w:rsidP="005B160F">
      <w:pPr>
        <w:spacing w:after="0" w:line="259" w:lineRule="auto"/>
        <w:jc w:val="center"/>
        <w:rPr>
          <w:b/>
          <w:szCs w:val="28"/>
        </w:rPr>
      </w:pPr>
    </w:p>
    <w:p w14:paraId="50F7A8FF" w14:textId="77777777" w:rsidR="00A22867" w:rsidRDefault="00A22867" w:rsidP="005B160F">
      <w:pPr>
        <w:spacing w:after="0" w:line="259" w:lineRule="auto"/>
        <w:jc w:val="center"/>
        <w:rPr>
          <w:b/>
          <w:szCs w:val="28"/>
        </w:rPr>
      </w:pPr>
    </w:p>
    <w:p w14:paraId="2AAE328F" w14:textId="77777777" w:rsidR="00A22867" w:rsidRDefault="00A22867" w:rsidP="005B160F">
      <w:pPr>
        <w:spacing w:after="0" w:line="259" w:lineRule="auto"/>
        <w:jc w:val="center"/>
        <w:rPr>
          <w:b/>
          <w:szCs w:val="28"/>
        </w:rPr>
      </w:pPr>
      <w:bookmarkStart w:id="0" w:name="_GoBack"/>
      <w:bookmarkEnd w:id="0"/>
    </w:p>
    <w:p w14:paraId="77D67023" w14:textId="77777777" w:rsidR="00A22867" w:rsidRDefault="00A22867" w:rsidP="005B160F">
      <w:pPr>
        <w:spacing w:after="0" w:line="259" w:lineRule="auto"/>
        <w:jc w:val="center"/>
        <w:rPr>
          <w:b/>
          <w:szCs w:val="28"/>
        </w:rPr>
      </w:pPr>
    </w:p>
    <w:p w14:paraId="5E7697B6" w14:textId="6C8F79AF" w:rsidR="00A65934" w:rsidRPr="00A22867" w:rsidRDefault="00A65934" w:rsidP="00A22867">
      <w:pPr>
        <w:numPr>
          <w:ilvl w:val="0"/>
          <w:numId w:val="8"/>
        </w:numPr>
        <w:tabs>
          <w:tab w:val="left" w:pos="0"/>
        </w:tabs>
        <w:spacing w:after="0" w:line="259" w:lineRule="auto"/>
        <w:ind w:left="0" w:firstLine="0"/>
        <w:jc w:val="center"/>
        <w:rPr>
          <w:szCs w:val="28"/>
        </w:rPr>
      </w:pPr>
      <w:r w:rsidRPr="00A22867">
        <w:rPr>
          <w:b/>
          <w:szCs w:val="28"/>
        </w:rPr>
        <w:t>Общие положения</w:t>
      </w:r>
    </w:p>
    <w:p w14:paraId="06A717CF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/>
        <w:ind w:left="0"/>
        <w:rPr>
          <w:szCs w:val="28"/>
        </w:rPr>
      </w:pPr>
      <w:proofErr w:type="gramStart"/>
      <w:r w:rsidRPr="00A65934">
        <w:rPr>
          <w:szCs w:val="28"/>
        </w:rPr>
        <w:t>Настоящее Положение о наставничестве в МБДОУ детский сад «Чинчилер» с. Чыргакы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</w:t>
      </w:r>
      <w:proofErr w:type="gramEnd"/>
      <w:r w:rsidRPr="00A65934">
        <w:rPr>
          <w:szCs w:val="28"/>
        </w:rPr>
        <w:t xml:space="preserve">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65934">
        <w:rPr>
          <w:szCs w:val="28"/>
        </w:rPr>
        <w:t>обучающимися</w:t>
      </w:r>
      <w:proofErr w:type="gramEnd"/>
      <w:r w:rsidRPr="00A65934">
        <w:rPr>
          <w:szCs w:val="28"/>
        </w:rPr>
        <w:t xml:space="preserve">». </w:t>
      </w:r>
    </w:p>
    <w:p w14:paraId="534908E2" w14:textId="54059E4D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/>
        <w:ind w:left="0"/>
        <w:rPr>
          <w:szCs w:val="28"/>
        </w:rPr>
      </w:pPr>
      <w:proofErr w:type="gramStart"/>
      <w:r w:rsidRPr="00A65934">
        <w:rPr>
          <w:szCs w:val="28"/>
        </w:rPr>
        <w:t>Целевая модель наставничества МБДОУ детский сад «Чинчилер» с. Чыргакы (далее детский сад), осуществляющая образовательную деятельность по дошкольным,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9">
        <w:r w:rsidRPr="00A65934">
          <w:rPr>
            <w:szCs w:val="28"/>
          </w:rPr>
          <w:t xml:space="preserve"> национального проекта</w:t>
        </w:r>
        <w:r>
          <w:rPr>
            <w:szCs w:val="28"/>
          </w:rPr>
          <w:t xml:space="preserve"> </w:t>
        </w:r>
        <w:r w:rsidRPr="00A65934">
          <w:rPr>
            <w:szCs w:val="28"/>
          </w:rPr>
          <w:t>"Образование"</w:t>
        </w:r>
      </w:hyperlink>
      <w:hyperlink r:id="rId10">
        <w:r w:rsidRPr="00A65934">
          <w:rPr>
            <w:szCs w:val="28"/>
          </w:rPr>
          <w:t>.</w:t>
        </w:r>
      </w:hyperlink>
      <w:r w:rsidRPr="00A65934">
        <w:rPr>
          <w:szCs w:val="28"/>
        </w:rPr>
        <w:t xml:space="preserve"> </w:t>
      </w:r>
      <w:proofErr w:type="gramEnd"/>
    </w:p>
    <w:p w14:paraId="35332874" w14:textId="687CCC5C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/>
        <w:ind w:left="0"/>
        <w:rPr>
          <w:szCs w:val="28"/>
        </w:rPr>
      </w:pPr>
      <w:r w:rsidRPr="00A65934">
        <w:rPr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4F8ED4CD" w14:textId="2E60AA7F" w:rsidR="00A65934" w:rsidRPr="00A65934" w:rsidRDefault="00A65934" w:rsidP="005B160F">
      <w:pPr>
        <w:numPr>
          <w:ilvl w:val="0"/>
          <w:numId w:val="8"/>
        </w:numPr>
        <w:tabs>
          <w:tab w:val="left" w:pos="0"/>
        </w:tabs>
        <w:spacing w:after="0" w:line="259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 xml:space="preserve">Основные понятия и термины </w:t>
      </w:r>
    </w:p>
    <w:p w14:paraId="358695A3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65934">
        <w:rPr>
          <w:szCs w:val="28"/>
        </w:rPr>
        <w:t>метакомпетенций</w:t>
      </w:r>
      <w:proofErr w:type="spellEnd"/>
      <w:r w:rsidRPr="00A65934">
        <w:rPr>
          <w:szCs w:val="28"/>
        </w:rPr>
        <w:t xml:space="preserve"> и ценностей через неформальное </w:t>
      </w:r>
      <w:proofErr w:type="spellStart"/>
      <w:r w:rsidRPr="00A65934">
        <w:rPr>
          <w:szCs w:val="28"/>
        </w:rPr>
        <w:t>взаимообогащающее</w:t>
      </w:r>
      <w:proofErr w:type="spellEnd"/>
      <w:r w:rsidRPr="00A65934">
        <w:rPr>
          <w:szCs w:val="28"/>
        </w:rPr>
        <w:t xml:space="preserve"> общение, основанное на доверии и партнерстве. </w:t>
      </w:r>
    </w:p>
    <w:p w14:paraId="07276DE7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14:paraId="0EAFE8AC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14:paraId="0D7DD957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14:paraId="3007A3B1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301F82E9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b/>
          <w:szCs w:val="28"/>
        </w:rPr>
        <w:lastRenderedPageBreak/>
        <w:t>Координатор</w:t>
      </w:r>
      <w:r w:rsidRPr="00A65934">
        <w:rPr>
          <w:szCs w:val="28"/>
        </w:rPr>
        <w:t xml:space="preserve"> - сотрудник детского сада, осуществляющей деятельность по дошкольным, дополнительным общеобразовательным программам, который отвечает за организацию программы наставничества. </w:t>
      </w:r>
    </w:p>
    <w:p w14:paraId="43EDF4AB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b/>
          <w:szCs w:val="28"/>
        </w:rPr>
        <w:t xml:space="preserve">Куратор </w:t>
      </w:r>
      <w:r w:rsidRPr="00A65934">
        <w:rPr>
          <w:szCs w:val="28"/>
        </w:rPr>
        <w:t xml:space="preserve">- сотрудник организации, осуществляющей деятельность по дошкольным, 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 </w:t>
      </w:r>
    </w:p>
    <w:p w14:paraId="1AD01DAA" w14:textId="77777777" w:rsidR="00A65934" w:rsidRPr="00A65934" w:rsidRDefault="00A65934" w:rsidP="005B160F">
      <w:pPr>
        <w:numPr>
          <w:ilvl w:val="1"/>
          <w:numId w:val="8"/>
        </w:numPr>
        <w:tabs>
          <w:tab w:val="left" w:pos="0"/>
        </w:tabs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</w:t>
      </w:r>
    </w:p>
    <w:p w14:paraId="3D0EB88F" w14:textId="77777777" w:rsidR="00A65934" w:rsidRPr="00A65934" w:rsidRDefault="00A65934" w:rsidP="005B160F">
      <w:pPr>
        <w:numPr>
          <w:ilvl w:val="1"/>
          <w:numId w:val="8"/>
        </w:numPr>
        <w:spacing w:after="25" w:line="240" w:lineRule="auto"/>
        <w:ind w:left="10"/>
        <w:rPr>
          <w:szCs w:val="28"/>
        </w:rPr>
      </w:pPr>
      <w:r w:rsidRPr="00A65934">
        <w:rPr>
          <w:szCs w:val="28"/>
        </w:rPr>
        <w:t xml:space="preserve">Благодарный выпускник - выпускник детского сада,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65934">
        <w:rPr>
          <w:szCs w:val="28"/>
        </w:rPr>
        <w:t>эндаумент</w:t>
      </w:r>
      <w:proofErr w:type="spellEnd"/>
      <w:r w:rsidRPr="00A65934">
        <w:rPr>
          <w:szCs w:val="28"/>
        </w:rPr>
        <w:t xml:space="preserve">, организует стажировки </w:t>
      </w:r>
      <w:proofErr w:type="spellStart"/>
      <w:r w:rsidRPr="00A65934">
        <w:rPr>
          <w:szCs w:val="28"/>
        </w:rPr>
        <w:t>и.т.д</w:t>
      </w:r>
      <w:proofErr w:type="spellEnd"/>
      <w:r w:rsidRPr="00A65934">
        <w:rPr>
          <w:szCs w:val="28"/>
        </w:rPr>
        <w:t xml:space="preserve">.). </w:t>
      </w:r>
    </w:p>
    <w:p w14:paraId="78CB0975" w14:textId="77777777" w:rsidR="00A65934" w:rsidRPr="00A65934" w:rsidRDefault="00A65934" w:rsidP="005B160F">
      <w:pPr>
        <w:spacing w:after="62" w:line="240" w:lineRule="auto"/>
        <w:ind w:left="1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2036C099" w14:textId="77777777" w:rsidR="00A65934" w:rsidRPr="00A65934" w:rsidRDefault="00A65934" w:rsidP="005B160F">
      <w:pPr>
        <w:numPr>
          <w:ilvl w:val="0"/>
          <w:numId w:val="8"/>
        </w:numPr>
        <w:spacing w:after="7" w:line="240" w:lineRule="auto"/>
        <w:ind w:right="199"/>
        <w:jc w:val="center"/>
        <w:rPr>
          <w:szCs w:val="28"/>
        </w:rPr>
      </w:pPr>
      <w:r w:rsidRPr="00A65934">
        <w:rPr>
          <w:b/>
          <w:szCs w:val="28"/>
        </w:rPr>
        <w:t xml:space="preserve">Цели и задачи наставничества </w:t>
      </w:r>
    </w:p>
    <w:p w14:paraId="6F87610E" w14:textId="77777777" w:rsidR="00A65934" w:rsidRPr="00A65934" w:rsidRDefault="00A65934" w:rsidP="005B160F">
      <w:pPr>
        <w:spacing w:after="62" w:line="240" w:lineRule="auto"/>
        <w:ind w:left="1" w:firstLine="0"/>
        <w:jc w:val="left"/>
        <w:rPr>
          <w:szCs w:val="28"/>
        </w:rPr>
      </w:pPr>
      <w:r w:rsidRPr="00A65934">
        <w:rPr>
          <w:b/>
          <w:szCs w:val="28"/>
        </w:rPr>
        <w:t xml:space="preserve"> </w:t>
      </w:r>
    </w:p>
    <w:p w14:paraId="37A34E1F" w14:textId="77777777" w:rsidR="00A65934" w:rsidRPr="00A65934" w:rsidRDefault="00A65934" w:rsidP="005B160F">
      <w:pPr>
        <w:numPr>
          <w:ilvl w:val="1"/>
          <w:numId w:val="8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</w:p>
    <w:p w14:paraId="0EF8D4CE" w14:textId="77777777" w:rsidR="00A65934" w:rsidRPr="00A65934" w:rsidRDefault="00A65934" w:rsidP="005B160F">
      <w:p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специалистов. </w:t>
      </w:r>
    </w:p>
    <w:p w14:paraId="7B0898A2" w14:textId="77777777" w:rsidR="00A65934" w:rsidRPr="00A65934" w:rsidRDefault="00A65934" w:rsidP="005B160F">
      <w:pPr>
        <w:spacing w:after="0" w:line="240" w:lineRule="auto"/>
        <w:ind w:left="0"/>
        <w:rPr>
          <w:szCs w:val="28"/>
        </w:rPr>
      </w:pPr>
      <w:r w:rsidRPr="00A65934">
        <w:rPr>
          <w:b/>
          <w:szCs w:val="28"/>
        </w:rPr>
        <w:t>3.2</w:t>
      </w:r>
      <w:r w:rsidRPr="00A65934">
        <w:rPr>
          <w:szCs w:val="28"/>
        </w:rPr>
        <w:t xml:space="preserve">Основными задачами школьного наставничества являются: </w:t>
      </w:r>
    </w:p>
    <w:p w14:paraId="13D468BA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разработка и реализация мероприятий дорожной карты внедрения целевой модели; </w:t>
      </w:r>
    </w:p>
    <w:p w14:paraId="56C2745F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разработка и реализация программ наставничества; </w:t>
      </w:r>
    </w:p>
    <w:p w14:paraId="7CF74151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A65934">
        <w:rPr>
          <w:szCs w:val="28"/>
        </w:rPr>
        <w:t>контроль за</w:t>
      </w:r>
      <w:proofErr w:type="gramEnd"/>
      <w:r w:rsidRPr="00A65934">
        <w:rPr>
          <w:szCs w:val="28"/>
        </w:rPr>
        <w:t xml:space="preserve"> деятельностью наставников, принимающих участие в программе наставничества; </w:t>
      </w:r>
      <w:r w:rsidRPr="00A65934">
        <w:rPr>
          <w:rFonts w:ascii="Segoe UI Symbol" w:eastAsia="Segoe UI Symbol" w:hAnsi="Segoe UI Symbol" w:cs="Segoe UI Symbol"/>
          <w:szCs w:val="28"/>
        </w:rPr>
        <w:t>•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 xml:space="preserve">инфраструктурное и материально-техническое обеспечение реализации программ наставничества; </w:t>
      </w:r>
    </w:p>
    <w:p w14:paraId="3491B45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14:paraId="54C04772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проведение внутреннего мониторинга реализации и эффективности программ наставничества в школе; </w:t>
      </w:r>
    </w:p>
    <w:p w14:paraId="6F81B215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формирования баз данных программ наставничества и лучших практик; </w:t>
      </w:r>
    </w:p>
    <w:p w14:paraId="5D99CF61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14:paraId="70B5B0E6" w14:textId="77777777" w:rsidR="00A65934" w:rsidRPr="00A65934" w:rsidRDefault="00A65934" w:rsidP="005B160F">
      <w:pPr>
        <w:spacing w:after="0" w:line="259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055060A5" w14:textId="313B5029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4.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>Организационные основы наставничества</w:t>
      </w:r>
    </w:p>
    <w:p w14:paraId="77983B6E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Садовское наставничество организуется на основании приказа </w:t>
      </w:r>
      <w:proofErr w:type="gramStart"/>
      <w:r w:rsidRPr="00A65934">
        <w:rPr>
          <w:szCs w:val="28"/>
        </w:rPr>
        <w:t>заведующей</w:t>
      </w:r>
      <w:proofErr w:type="gramEnd"/>
      <w:r w:rsidRPr="00A65934">
        <w:rPr>
          <w:szCs w:val="28"/>
        </w:rPr>
        <w:t xml:space="preserve"> детского сада. </w:t>
      </w:r>
    </w:p>
    <w:p w14:paraId="262CF295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Руководство деятельностью наставничества осуществляет куратор, старший воспитатель </w:t>
      </w:r>
    </w:p>
    <w:p w14:paraId="25630F47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lastRenderedPageBreak/>
        <w:t xml:space="preserve">Координатор и кураторы целевой модели наставничества назначается приказом </w:t>
      </w:r>
      <w:proofErr w:type="gramStart"/>
      <w:r w:rsidRPr="00A65934">
        <w:rPr>
          <w:szCs w:val="28"/>
        </w:rPr>
        <w:t>заведующей</w:t>
      </w:r>
      <w:proofErr w:type="gramEnd"/>
      <w:r w:rsidRPr="00A65934">
        <w:rPr>
          <w:szCs w:val="28"/>
        </w:rPr>
        <w:t xml:space="preserve"> детского сада. </w:t>
      </w:r>
    </w:p>
    <w:p w14:paraId="644DE5C4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Реализация наставнической программы происходит через работу координатора и кураторов с двумя базами: базой наставляемых и базой наставников. </w:t>
      </w:r>
    </w:p>
    <w:p w14:paraId="1B747B47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Формирование баз наставников и наставляемых осуществляется заведующей детского сада, координатором, куратором, педагогами и иными лицами детского сада, располагающими информацией о потребностях педагогов и воспитаннико</w:t>
      </w:r>
      <w:proofErr w:type="gramStart"/>
      <w:r w:rsidRPr="00A65934">
        <w:rPr>
          <w:szCs w:val="28"/>
        </w:rPr>
        <w:t>в-</w:t>
      </w:r>
      <w:proofErr w:type="gramEnd"/>
      <w:r w:rsidRPr="00A65934">
        <w:rPr>
          <w:szCs w:val="28"/>
        </w:rPr>
        <w:t xml:space="preserve"> будущих участников программы. </w:t>
      </w:r>
    </w:p>
    <w:p w14:paraId="5EAA1BEC" w14:textId="77777777" w:rsidR="00A65934" w:rsidRPr="00A65934" w:rsidRDefault="00A65934" w:rsidP="005B160F">
      <w:pPr>
        <w:numPr>
          <w:ilvl w:val="1"/>
          <w:numId w:val="14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Наставляемым могут быть воспитанники: </w:t>
      </w:r>
    </w:p>
    <w:p w14:paraId="3EFE115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проявившие выдающиеся способности;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3ECF474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демонстрирующие неудовлетворительные образовательные результаты;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246ACD8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с ограниченными возможностями здоровья;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05C51AC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proofErr w:type="gramStart"/>
      <w:r w:rsidRPr="00A65934">
        <w:rPr>
          <w:szCs w:val="28"/>
        </w:rPr>
        <w:t>попавшие</w:t>
      </w:r>
      <w:proofErr w:type="gramEnd"/>
      <w:r w:rsidRPr="00A65934">
        <w:rPr>
          <w:szCs w:val="28"/>
        </w:rPr>
        <w:t xml:space="preserve"> в трудную жизненную ситуацию;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0B5F6D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имеющие проблемы с поведением;</w:t>
      </w:r>
      <w:r w:rsidRPr="00A65934">
        <w:rPr>
          <w:rFonts w:ascii="Segoe UI Symbol" w:eastAsia="Segoe UI Symbol" w:hAnsi="Segoe UI Symbol" w:cs="Segoe UI Symbol"/>
          <w:szCs w:val="28"/>
        </w:rPr>
        <w:t xml:space="preserve"> •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 xml:space="preserve">не принимающие участие в жизни школы, </w:t>
      </w:r>
      <w:proofErr w:type="gramStart"/>
      <w:r w:rsidRPr="00A65934">
        <w:rPr>
          <w:szCs w:val="28"/>
        </w:rPr>
        <w:t>отстраненных</w:t>
      </w:r>
      <w:proofErr w:type="gramEnd"/>
      <w:r w:rsidRPr="00A65934">
        <w:rPr>
          <w:szCs w:val="28"/>
        </w:rPr>
        <w:t xml:space="preserve">  от коллектива.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FCBA19F" w14:textId="77777777" w:rsidR="00A65934" w:rsidRPr="00A65934" w:rsidRDefault="00A65934" w:rsidP="005B160F">
      <w:p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4.7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 xml:space="preserve">Наставляемыми могут быть педагоги: </w:t>
      </w:r>
    </w:p>
    <w:p w14:paraId="020432D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молодые специалисты;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61F5963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находящиеся в состоянии эмоционального выгорания, хронической усталости;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2BB531C4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находящиеся в процессе адаптации на новом месте работы;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142EDEA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желающие овладеть современными программами, цифровыми навыками,  ИКТ компетенциями </w:t>
      </w:r>
      <w:proofErr w:type="spellStart"/>
      <w:r w:rsidRPr="00A65934">
        <w:rPr>
          <w:szCs w:val="28"/>
        </w:rPr>
        <w:t>ит.д</w:t>
      </w:r>
      <w:proofErr w:type="spellEnd"/>
      <w:r w:rsidRPr="00A65934">
        <w:rPr>
          <w:szCs w:val="28"/>
        </w:rPr>
        <w:t>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FAE0F4F" w14:textId="77777777" w:rsidR="00A65934" w:rsidRPr="00A65934" w:rsidRDefault="00A65934" w:rsidP="005B160F">
      <w:pPr>
        <w:spacing w:after="0" w:line="240" w:lineRule="auto"/>
        <w:ind w:left="0"/>
        <w:rPr>
          <w:szCs w:val="28"/>
        </w:rPr>
      </w:pPr>
      <w:r w:rsidRPr="00A65934">
        <w:rPr>
          <w:rFonts w:ascii="Segoe UI Symbol" w:eastAsia="Segoe UI Symbol" w:hAnsi="Segoe UI Symbol" w:cs="Segoe UI Symbol"/>
          <w:szCs w:val="28"/>
        </w:rPr>
        <w:t>4.8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>Наставниками могут быть: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38E39B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воспитанники, мотивированные помочь сверстникам в образовательных, спортивных, творческих и адаптационных вопросах;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2491085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80BC5DC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родители обучающихся – активные участники родительских советов;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6B27963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выпускники, заинтересованные в поддержке своего детского сада;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7E7BD8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сотрудники предприятий, заинтересованные в подготовке будущих кадров;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05ED9E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успешные предприниматели или общественные деятели, которые  чувствуют потребность передать свой опыт;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1DA686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ветераны педагогического труда.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12E4306E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База наставляемых и база наставников может меняться в зависимости от  потребностей  детского сада в целом и от потребностей участников образовательных отношений: педагогов, воспитанников и  их родителей (законных представителей).  </w:t>
      </w:r>
    </w:p>
    <w:p w14:paraId="5722ACD9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Участие наставника и </w:t>
      </w:r>
      <w:proofErr w:type="gramStart"/>
      <w:r w:rsidRPr="00A65934">
        <w:rPr>
          <w:szCs w:val="28"/>
        </w:rPr>
        <w:t>наставляемых</w:t>
      </w:r>
      <w:proofErr w:type="gramEnd"/>
      <w:r w:rsidRPr="00A65934">
        <w:rPr>
          <w:szCs w:val="28"/>
        </w:rPr>
        <w:t xml:space="preserve"> в целевой модели основывается на добровольном согласии. </w:t>
      </w:r>
    </w:p>
    <w:p w14:paraId="684DE635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 </w:t>
      </w:r>
    </w:p>
    <w:p w14:paraId="0F85763E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Формирование наставнических пар / групп осуществляется после знакомства с программами наставничества. </w:t>
      </w:r>
    </w:p>
    <w:p w14:paraId="0E15ED16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Формирование наставнических пар / групп осуществляется на добровольной основе и утверждается приказом </w:t>
      </w:r>
      <w:proofErr w:type="gramStart"/>
      <w:r w:rsidRPr="00A65934">
        <w:rPr>
          <w:szCs w:val="28"/>
        </w:rPr>
        <w:t>заведующей</w:t>
      </w:r>
      <w:proofErr w:type="gramEnd"/>
      <w:r w:rsidRPr="00A65934">
        <w:rPr>
          <w:szCs w:val="28"/>
        </w:rPr>
        <w:t xml:space="preserve"> детского сада. </w:t>
      </w:r>
    </w:p>
    <w:p w14:paraId="7A35202F" w14:textId="77777777" w:rsidR="00A65934" w:rsidRPr="00A65934" w:rsidRDefault="00A65934" w:rsidP="005B160F">
      <w:pPr>
        <w:numPr>
          <w:ilvl w:val="1"/>
          <w:numId w:val="15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lastRenderedPageBreak/>
        <w:t xml:space="preserve">С </w:t>
      </w:r>
      <w:proofErr w:type="gramStart"/>
      <w:r w:rsidRPr="00A65934">
        <w:rPr>
          <w:szCs w:val="28"/>
        </w:rPr>
        <w:t>наставниками, приглашенными из внешней среды составляется</w:t>
      </w:r>
      <w:proofErr w:type="gramEnd"/>
      <w:r w:rsidRPr="00A65934">
        <w:rPr>
          <w:szCs w:val="28"/>
        </w:rPr>
        <w:t xml:space="preserve"> договор о сотрудничестве на безвозмездной основе. </w:t>
      </w:r>
    </w:p>
    <w:p w14:paraId="632097F1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7471F5E7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5.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Реализация целевой модели наставничества. </w:t>
      </w:r>
    </w:p>
    <w:p w14:paraId="52F39AB3" w14:textId="77777777" w:rsidR="00A65934" w:rsidRPr="00A65934" w:rsidRDefault="00A65934" w:rsidP="005B160F">
      <w:pPr>
        <w:numPr>
          <w:ilvl w:val="1"/>
          <w:numId w:val="12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Для успешной реализации целевой модели наставничества, </w:t>
      </w:r>
      <w:proofErr w:type="gramStart"/>
      <w:r w:rsidRPr="00A65934">
        <w:rPr>
          <w:szCs w:val="28"/>
        </w:rPr>
        <w:t>исходя из образовательных потребностей детского сада в целевой модели наставничества рассматриваются</w:t>
      </w:r>
      <w:proofErr w:type="gramEnd"/>
      <w:r w:rsidRPr="00A65934">
        <w:rPr>
          <w:szCs w:val="28"/>
        </w:rPr>
        <w:t xml:space="preserve"> формы наставничества. (Например, «Ученик – ученик», «Учитель – учитель», «Учител</w:t>
      </w:r>
      <w:proofErr w:type="gramStart"/>
      <w:r w:rsidRPr="00A65934">
        <w:rPr>
          <w:szCs w:val="28"/>
        </w:rPr>
        <w:t>ь–</w:t>
      </w:r>
      <w:proofErr w:type="gramEnd"/>
      <w:r w:rsidRPr="00A65934">
        <w:rPr>
          <w:szCs w:val="28"/>
        </w:rPr>
        <w:t xml:space="preserve"> ученик» и </w:t>
      </w:r>
      <w:proofErr w:type="spellStart"/>
      <w:r w:rsidRPr="00A65934">
        <w:rPr>
          <w:szCs w:val="28"/>
        </w:rPr>
        <w:t>тд</w:t>
      </w:r>
      <w:proofErr w:type="spellEnd"/>
      <w:r w:rsidRPr="00A65934">
        <w:rPr>
          <w:szCs w:val="28"/>
        </w:rPr>
        <w:t xml:space="preserve">) </w:t>
      </w:r>
    </w:p>
    <w:p w14:paraId="6682A190" w14:textId="77777777" w:rsidR="00A65934" w:rsidRPr="00A65934" w:rsidRDefault="00A65934" w:rsidP="005B160F">
      <w:pPr>
        <w:numPr>
          <w:ilvl w:val="1"/>
          <w:numId w:val="12"/>
        </w:numPr>
        <w:spacing w:after="0" w:line="240" w:lineRule="auto"/>
        <w:ind w:left="0"/>
        <w:rPr>
          <w:szCs w:val="28"/>
        </w:rPr>
      </w:pPr>
      <w:r w:rsidRPr="00A65934">
        <w:rPr>
          <w:color w:val="191919"/>
          <w:szCs w:val="28"/>
        </w:rPr>
        <w:t xml:space="preserve">Представление программ наставничества по формам </w:t>
      </w:r>
      <w:r w:rsidRPr="00A65934">
        <w:rPr>
          <w:szCs w:val="28"/>
        </w:rPr>
        <w:t>на педагогическом совете</w:t>
      </w:r>
      <w:r w:rsidRPr="00A65934">
        <w:rPr>
          <w:color w:val="191919"/>
          <w:szCs w:val="28"/>
        </w:rPr>
        <w:t xml:space="preserve">. </w:t>
      </w:r>
      <w:r w:rsidRPr="00A65934">
        <w:rPr>
          <w:szCs w:val="28"/>
        </w:rPr>
        <w:t xml:space="preserve"> </w:t>
      </w:r>
    </w:p>
    <w:p w14:paraId="3C7CF7AA" w14:textId="77777777" w:rsidR="00A65934" w:rsidRPr="00A65934" w:rsidRDefault="00A65934" w:rsidP="005B160F">
      <w:pPr>
        <w:numPr>
          <w:ilvl w:val="1"/>
          <w:numId w:val="12"/>
        </w:numPr>
        <w:spacing w:after="0" w:line="240" w:lineRule="auto"/>
        <w:ind w:left="0"/>
        <w:rPr>
          <w:szCs w:val="28"/>
        </w:rPr>
      </w:pPr>
      <w:r w:rsidRPr="00A65934">
        <w:rPr>
          <w:color w:val="191919"/>
          <w:szCs w:val="28"/>
        </w:rPr>
        <w:t xml:space="preserve">Этапы </w:t>
      </w:r>
      <w:r w:rsidRPr="00A65934">
        <w:rPr>
          <w:szCs w:val="28"/>
        </w:rPr>
        <w:t xml:space="preserve">комплекса мероприятий по реализации взаимодействия наставник </w:t>
      </w:r>
      <w:proofErr w:type="gramStart"/>
      <w:r w:rsidRPr="00A65934">
        <w:rPr>
          <w:szCs w:val="28"/>
        </w:rPr>
        <w:t>-н</w:t>
      </w:r>
      <w:proofErr w:type="gramEnd"/>
      <w:r w:rsidRPr="00A65934">
        <w:rPr>
          <w:szCs w:val="28"/>
        </w:rPr>
        <w:t xml:space="preserve">аставляемый:  </w:t>
      </w:r>
    </w:p>
    <w:p w14:paraId="2136133F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Проведение первой, организационной, встречи наставника и наставляемого.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28D0D3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Проведение второй, пробной рабочей, встречи наставника и наставляемого.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8419D3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839792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Регулярные встречи наставника и наставляемого.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0FE9F17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Проведение заключительной встречи наставника и наставляемого.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1CE208DA" w14:textId="77777777" w:rsidR="00A65934" w:rsidRPr="00A65934" w:rsidRDefault="00A65934" w:rsidP="005B160F">
      <w:pPr>
        <w:numPr>
          <w:ilvl w:val="1"/>
          <w:numId w:val="10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Реализация целевой модели наставничества осуществляется в течение календарного года.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267A4EC4" w14:textId="77777777" w:rsidR="00A65934" w:rsidRPr="00A65934" w:rsidRDefault="00A65934" w:rsidP="005B160F">
      <w:pPr>
        <w:numPr>
          <w:ilvl w:val="1"/>
          <w:numId w:val="10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A65934">
        <w:rPr>
          <w:szCs w:val="28"/>
        </w:rPr>
        <w:t>–п</w:t>
      </w:r>
      <w:proofErr w:type="gramEnd"/>
      <w:r w:rsidRPr="00A65934">
        <w:rPr>
          <w:szCs w:val="28"/>
        </w:rPr>
        <w:t>ланировании.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3D2C7831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6E0BB21C" w14:textId="77777777" w:rsidR="00A65934" w:rsidRPr="00A65934" w:rsidRDefault="00A65934" w:rsidP="005B160F">
      <w:pPr>
        <w:spacing w:after="0" w:line="240" w:lineRule="auto"/>
        <w:ind w:left="0"/>
        <w:jc w:val="left"/>
        <w:rPr>
          <w:szCs w:val="28"/>
        </w:rPr>
      </w:pPr>
      <w:r w:rsidRPr="00A65934">
        <w:rPr>
          <w:b/>
          <w:szCs w:val="28"/>
        </w:rPr>
        <w:t>6.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Мониторинг и оценка результатов реализации программы наставничества. </w:t>
      </w:r>
    </w:p>
    <w:p w14:paraId="51BCD2DC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53F210F8" w14:textId="77777777" w:rsidR="00A65934" w:rsidRPr="00A65934" w:rsidRDefault="00A65934" w:rsidP="005B160F">
      <w:pPr>
        <w:numPr>
          <w:ilvl w:val="1"/>
          <w:numId w:val="11"/>
        </w:numPr>
        <w:spacing w:after="0" w:line="240" w:lineRule="auto"/>
        <w:ind w:left="0"/>
        <w:jc w:val="left"/>
        <w:rPr>
          <w:szCs w:val="28"/>
        </w:rPr>
      </w:pPr>
      <w:r w:rsidRPr="00A65934">
        <w:rPr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14:paraId="0881EC23" w14:textId="77777777" w:rsidR="00A65934" w:rsidRPr="00A65934" w:rsidRDefault="00A65934" w:rsidP="005B160F">
      <w:pPr>
        <w:numPr>
          <w:ilvl w:val="1"/>
          <w:numId w:val="11"/>
        </w:numPr>
        <w:spacing w:after="0" w:line="240" w:lineRule="auto"/>
        <w:ind w:left="0"/>
        <w:jc w:val="left"/>
        <w:rPr>
          <w:szCs w:val="28"/>
        </w:rPr>
      </w:pPr>
      <w:r w:rsidRPr="00A65934">
        <w:rPr>
          <w:szCs w:val="28"/>
        </w:rPr>
        <w:t xml:space="preserve">Мониторинг программы наставничества состоит из двух основных этапов: </w:t>
      </w:r>
    </w:p>
    <w:p w14:paraId="7B4CBFB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оценка </w:t>
      </w:r>
      <w:proofErr w:type="gramStart"/>
      <w:r w:rsidRPr="00A65934">
        <w:rPr>
          <w:szCs w:val="28"/>
        </w:rPr>
        <w:t>качества процесса реализации программы наставничества</w:t>
      </w:r>
      <w:proofErr w:type="gramEnd"/>
      <w:r w:rsidRPr="00A65934">
        <w:rPr>
          <w:szCs w:val="28"/>
        </w:rPr>
        <w:t>;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4A64013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оценка мотивационно-личностного, </w:t>
      </w:r>
      <w:proofErr w:type="spellStart"/>
      <w:r w:rsidRPr="00A65934">
        <w:rPr>
          <w:szCs w:val="28"/>
        </w:rPr>
        <w:t>компетентностного</w:t>
      </w:r>
      <w:proofErr w:type="spellEnd"/>
      <w:r w:rsidRPr="00A65934">
        <w:rPr>
          <w:szCs w:val="28"/>
        </w:rPr>
        <w:t>, профессионального роста участников, динамика образовательных результатов.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98F48C2" w14:textId="77777777" w:rsidR="00A65934" w:rsidRPr="00A65934" w:rsidRDefault="00A65934" w:rsidP="005B160F">
      <w:pPr>
        <w:numPr>
          <w:ilvl w:val="1"/>
          <w:numId w:val="13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08E73A02" w14:textId="77777777" w:rsidR="00A65934" w:rsidRPr="00A65934" w:rsidRDefault="00A65934" w:rsidP="005B160F">
      <w:pPr>
        <w:numPr>
          <w:ilvl w:val="1"/>
          <w:numId w:val="13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29A91833" w14:textId="77777777" w:rsidR="00A65934" w:rsidRPr="00A65934" w:rsidRDefault="00A65934" w:rsidP="005B160F">
      <w:pPr>
        <w:numPr>
          <w:ilvl w:val="1"/>
          <w:numId w:val="13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В ходе проведения мониторинга не выставляются отметки.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7121C37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6CD152F4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7.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Обязанности наставника: </w:t>
      </w:r>
    </w:p>
    <w:p w14:paraId="356846D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Знать требования законодательства в сфере образования, ведомственных нормативных актов, Устава детского сада, определяющих права и обязанности.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C7264AB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Разработать совместно с </w:t>
      </w:r>
      <w:proofErr w:type="gramStart"/>
      <w:r w:rsidRPr="00A65934">
        <w:rPr>
          <w:szCs w:val="28"/>
        </w:rPr>
        <w:t>наставляемым</w:t>
      </w:r>
      <w:proofErr w:type="gramEnd"/>
      <w:r w:rsidRPr="00A65934">
        <w:rPr>
          <w:szCs w:val="28"/>
        </w:rPr>
        <w:t xml:space="preserve"> план наставничества.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4B8CE7A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Помогать </w:t>
      </w:r>
      <w:proofErr w:type="gramStart"/>
      <w:r w:rsidRPr="00A65934">
        <w:rPr>
          <w:szCs w:val="28"/>
        </w:rPr>
        <w:t>наставляемому</w:t>
      </w:r>
      <w:proofErr w:type="gramEnd"/>
      <w:r w:rsidRPr="00A65934">
        <w:rPr>
          <w:szCs w:val="28"/>
        </w:rPr>
        <w:t xml:space="preserve"> осознать свои сильные и слабые стороны и определить векторы развития.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7A01BD4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Формировать наставнические отношения в условиях доверия, взаимообогащения и открытого диалога.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4588143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lastRenderedPageBreak/>
        <w:t xml:space="preserve">Ориентироваться на близкие, достижимые для </w:t>
      </w:r>
      <w:proofErr w:type="gramStart"/>
      <w:r w:rsidRPr="00A65934">
        <w:rPr>
          <w:szCs w:val="28"/>
        </w:rPr>
        <w:t>наставляемого</w:t>
      </w:r>
      <w:proofErr w:type="gramEnd"/>
      <w:r w:rsidRPr="00A65934">
        <w:rPr>
          <w:szCs w:val="28"/>
        </w:rPr>
        <w:t xml:space="preserve"> цели, но обсуждает с ним долгосрочную перспективу и будущее.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263BAE2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Предлагать свою помощь в достижении целей и желаний наставляемого, и указывает на риски и противоречия.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27055E3F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Не навязывать </w:t>
      </w:r>
      <w:proofErr w:type="gramStart"/>
      <w:r w:rsidRPr="00A65934">
        <w:rPr>
          <w:szCs w:val="28"/>
        </w:rPr>
        <w:t>наставляемому</w:t>
      </w:r>
      <w:proofErr w:type="gramEnd"/>
      <w:r w:rsidRPr="00A65934">
        <w:rPr>
          <w:szCs w:val="28"/>
        </w:rPr>
        <w:t xml:space="preserve"> собственное мнение и позицию, но стимулирует развитие у наставляемого своего индивидуального видения.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13FD712E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Оказывать </w:t>
      </w:r>
      <w:proofErr w:type="gramStart"/>
      <w:r w:rsidRPr="00A65934">
        <w:rPr>
          <w:szCs w:val="28"/>
        </w:rPr>
        <w:t>наставляемому</w:t>
      </w:r>
      <w:proofErr w:type="gramEnd"/>
      <w:r w:rsidRPr="00A65934">
        <w:rPr>
          <w:szCs w:val="28"/>
        </w:rPr>
        <w:t xml:space="preserve"> личностную и психологическую поддержку, мотивирует, подталкивает и ободряет его.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CEBA07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677DC41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6F49A086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76A018B5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8.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Права наставника: </w:t>
      </w:r>
    </w:p>
    <w:p w14:paraId="76E0C47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14:paraId="27DE4561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Защищать профессиональную честь и достоинство. </w:t>
      </w:r>
    </w:p>
    <w:p w14:paraId="1518519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14:paraId="60FFB06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Проходить обучение с использованием федеральных программы, программ Школы наставничества. </w:t>
      </w:r>
    </w:p>
    <w:p w14:paraId="4C202EDF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Получать психологическое сопровождение. </w:t>
      </w:r>
    </w:p>
    <w:p w14:paraId="09B302B9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Участвовать в школьных, региональных и всероссийских конкурсах наставничества. </w:t>
      </w:r>
    </w:p>
    <w:p w14:paraId="337C214A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3C15E28F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9.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Обязанности </w:t>
      </w:r>
      <w:proofErr w:type="gramStart"/>
      <w:r w:rsidRPr="00A65934">
        <w:rPr>
          <w:b/>
          <w:szCs w:val="28"/>
        </w:rPr>
        <w:t>наставляемого</w:t>
      </w:r>
      <w:proofErr w:type="gramEnd"/>
      <w:r w:rsidRPr="00A65934">
        <w:rPr>
          <w:b/>
          <w:szCs w:val="28"/>
        </w:rPr>
        <w:t xml:space="preserve">: </w:t>
      </w:r>
    </w:p>
    <w:p w14:paraId="2EA1572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Знать требования законодательства в сфере образования, ведомственных нормативных актов, Устава МБДОУ детского сада «Чинчилер» с. Чыргакы, определяющих права и обязанности.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7E99266A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Разработать совместно с </w:t>
      </w:r>
      <w:proofErr w:type="gramStart"/>
      <w:r w:rsidRPr="00A65934">
        <w:rPr>
          <w:szCs w:val="28"/>
        </w:rPr>
        <w:t>наставляемым</w:t>
      </w:r>
      <w:proofErr w:type="gramEnd"/>
      <w:r w:rsidRPr="00A65934">
        <w:rPr>
          <w:szCs w:val="28"/>
        </w:rPr>
        <w:t xml:space="preserve"> план наставничества.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•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>Выполнять этапы реализации программы наставничества.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463BA00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10E377D5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10.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Права наставляемого: </w:t>
      </w:r>
    </w:p>
    <w:p w14:paraId="0178D41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Вносить на рассмотрение администрации детского сада предложения по совершенствованию работы, связанной с наставничеством.</w:t>
      </w:r>
      <w:r w:rsidRPr="00A65934">
        <w:rPr>
          <w:rFonts w:ascii="Segoe UI Symbol" w:eastAsia="Segoe UI Symbol" w:hAnsi="Segoe UI Symbol" w:cs="Segoe UI Symbol"/>
          <w:szCs w:val="28"/>
        </w:rPr>
        <w:t xml:space="preserve"> •</w:t>
      </w:r>
      <w:r w:rsidRPr="00A65934">
        <w:rPr>
          <w:rFonts w:ascii="Arial" w:eastAsia="Arial" w:hAnsi="Arial" w:cs="Arial"/>
          <w:szCs w:val="28"/>
        </w:rPr>
        <w:t xml:space="preserve"> </w:t>
      </w:r>
      <w:r w:rsidRPr="00A65934">
        <w:rPr>
          <w:szCs w:val="28"/>
        </w:rPr>
        <w:t>Выбирать самому наставника из предложенных кандидатур.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136D2231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Рассчитывать на оказание психологического сопровождения.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CC56F3E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Участвовать в школьных, региональных и всероссийских конкурсах наставничества. </w:t>
      </w:r>
    </w:p>
    <w:p w14:paraId="1D4980C5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Защищать свои интересы самостоятельно и (или) через представителя. </w:t>
      </w:r>
    </w:p>
    <w:p w14:paraId="27DDBC44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008C471C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11.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Механизмы мотивации и поощрения наставников. </w:t>
      </w:r>
    </w:p>
    <w:p w14:paraId="2090BED0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b/>
          <w:szCs w:val="28"/>
        </w:rPr>
        <w:t xml:space="preserve"> </w:t>
      </w:r>
    </w:p>
    <w:p w14:paraId="6BF4E988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Мероприятия по популяризации роли наставника. </w:t>
      </w:r>
    </w:p>
    <w:p w14:paraId="2DB0060C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lastRenderedPageBreak/>
        <w:t xml:space="preserve">Организация и проведение фестивалей, форумов, конференций наставников на школьном уровне. </w:t>
      </w:r>
    </w:p>
    <w:p w14:paraId="54E4D15A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14:paraId="69403F1D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Проведение конкурсов профессионального мастерства "Наставник года", «Лучшая пара», "Наставник+". </w:t>
      </w:r>
    </w:p>
    <w:p w14:paraId="60C21812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Создание специальной рубрики "Наши наставники" на  сайте. </w:t>
      </w:r>
    </w:p>
    <w:p w14:paraId="112250E5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Создание на сайте методической копилки с программами наставничества. </w:t>
      </w:r>
    </w:p>
    <w:p w14:paraId="6C86194F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Доска почета «Лучшие наставники». </w:t>
      </w:r>
    </w:p>
    <w:p w14:paraId="6F85EDC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Награждение  грамотами "Лучший наставник" </w:t>
      </w:r>
    </w:p>
    <w:p w14:paraId="7FFFAB5A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Благодарственные письма родителям наставников из числа обучающихся. </w:t>
      </w:r>
    </w:p>
    <w:p w14:paraId="0E5DA79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Предоставлять наставникам возможности принимать участие в формировании предложений, касающихся </w:t>
      </w:r>
      <w:r w:rsidRPr="00A65934">
        <w:rPr>
          <w:szCs w:val="28"/>
        </w:rPr>
        <w:tab/>
        <w:t xml:space="preserve">развития </w:t>
      </w:r>
      <w:r w:rsidRPr="00A65934">
        <w:rPr>
          <w:szCs w:val="28"/>
        </w:rPr>
        <w:tab/>
        <w:t xml:space="preserve">школы. </w:t>
      </w:r>
    </w:p>
    <w:p w14:paraId="39F30421" w14:textId="77777777" w:rsidR="00A65934" w:rsidRPr="00A65934" w:rsidRDefault="00A65934" w:rsidP="005B160F">
      <w:pPr>
        <w:spacing w:after="0" w:line="240" w:lineRule="auto"/>
        <w:ind w:left="0" w:firstLine="0"/>
        <w:jc w:val="left"/>
        <w:rPr>
          <w:szCs w:val="28"/>
        </w:rPr>
      </w:pPr>
      <w:r w:rsidRPr="00A65934">
        <w:rPr>
          <w:szCs w:val="28"/>
        </w:rPr>
        <w:t xml:space="preserve"> </w:t>
      </w:r>
    </w:p>
    <w:p w14:paraId="3AF22946" w14:textId="77777777" w:rsidR="00A65934" w:rsidRPr="00A65934" w:rsidRDefault="00A65934" w:rsidP="005B160F">
      <w:pPr>
        <w:spacing w:after="0" w:line="240" w:lineRule="auto"/>
        <w:ind w:left="0"/>
        <w:jc w:val="center"/>
        <w:rPr>
          <w:szCs w:val="28"/>
        </w:rPr>
      </w:pPr>
      <w:r w:rsidRPr="00A65934">
        <w:rPr>
          <w:b/>
          <w:szCs w:val="28"/>
        </w:rPr>
        <w:t>12.</w:t>
      </w:r>
      <w:r w:rsidRPr="00A65934">
        <w:rPr>
          <w:rFonts w:ascii="Arial" w:eastAsia="Arial" w:hAnsi="Arial" w:cs="Arial"/>
          <w:b/>
          <w:szCs w:val="28"/>
        </w:rPr>
        <w:t xml:space="preserve"> </w:t>
      </w:r>
      <w:r w:rsidRPr="00A65934">
        <w:rPr>
          <w:b/>
          <w:szCs w:val="28"/>
        </w:rPr>
        <w:t xml:space="preserve">Документы, регламентирующие наставничество </w:t>
      </w:r>
    </w:p>
    <w:p w14:paraId="7726409D" w14:textId="77777777" w:rsidR="00A65934" w:rsidRPr="00A65934" w:rsidRDefault="00A65934" w:rsidP="005B160F">
      <w:pPr>
        <w:spacing w:after="0" w:line="240" w:lineRule="auto"/>
        <w:ind w:left="0" w:firstLine="0"/>
        <w:jc w:val="center"/>
        <w:rPr>
          <w:szCs w:val="28"/>
        </w:rPr>
      </w:pPr>
      <w:r w:rsidRPr="00A65934">
        <w:rPr>
          <w:b/>
          <w:szCs w:val="28"/>
        </w:rPr>
        <w:t xml:space="preserve"> </w:t>
      </w:r>
    </w:p>
    <w:p w14:paraId="1189AD3E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К документам, регламентирующим деятельность наставников, относятся: </w:t>
      </w:r>
    </w:p>
    <w:p w14:paraId="69C7CDB5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Положение о наставничестве в МБДОУ детского сада «Чинчилер» с. Чыргакы </w:t>
      </w:r>
    </w:p>
    <w:p w14:paraId="312B7CB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Приказ </w:t>
      </w:r>
      <w:proofErr w:type="gramStart"/>
      <w:r w:rsidRPr="00A65934">
        <w:rPr>
          <w:szCs w:val="28"/>
        </w:rPr>
        <w:t>заведующей</w:t>
      </w:r>
      <w:proofErr w:type="gramEnd"/>
      <w:r w:rsidRPr="00A65934">
        <w:rPr>
          <w:szCs w:val="28"/>
        </w:rPr>
        <w:t xml:space="preserve"> детского сада о внедрении целевой модели  наставничества; </w:t>
      </w:r>
    </w:p>
    <w:p w14:paraId="6C5C116E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Целевая модель наставничества в МБДОУ детского сада «Чинчилер» с. Чыргакы</w:t>
      </w:r>
    </w:p>
    <w:p w14:paraId="23159576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Дорожная карта внедрения системы наставничества в МБДОУ детского сада «Чинчилер» с. Чыргакы </w:t>
      </w:r>
    </w:p>
    <w:p w14:paraId="0E1383F2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 xml:space="preserve">Приказ о назначение координатора и кураторов внедрения Целевой модели наставничества МБДОУ детского сада «Чинчилер» с. Чыргакы. </w:t>
      </w:r>
    </w:p>
    <w:p w14:paraId="73F9F417" w14:textId="77777777" w:rsidR="00A65934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Приказ «Об утверждении наставников и наставнических пар».</w:t>
      </w:r>
      <w:r w:rsidRPr="00A65934">
        <w:rPr>
          <w:rFonts w:ascii="Segoe UI Symbol" w:eastAsia="Segoe UI Symbol" w:hAnsi="Segoe UI Symbol" w:cs="Segoe UI Symbol"/>
          <w:szCs w:val="28"/>
        </w:rPr>
        <w:t xml:space="preserve"> </w:t>
      </w:r>
    </w:p>
    <w:p w14:paraId="5A4B308F" w14:textId="4243C212" w:rsidR="00BF2357" w:rsidRPr="00A65934" w:rsidRDefault="00A65934" w:rsidP="005B160F">
      <w:pPr>
        <w:numPr>
          <w:ilvl w:val="0"/>
          <w:numId w:val="9"/>
        </w:numPr>
        <w:spacing w:after="0" w:line="240" w:lineRule="auto"/>
        <w:ind w:left="0"/>
        <w:rPr>
          <w:szCs w:val="28"/>
        </w:rPr>
      </w:pPr>
      <w:r w:rsidRPr="00A65934">
        <w:rPr>
          <w:szCs w:val="28"/>
        </w:rPr>
        <w:t>Приказ «О проведении итогового мероприятия в рамках реализации целевой модели наставничества»</w:t>
      </w:r>
    </w:p>
    <w:p w14:paraId="4A26E706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5179BA4E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45ED161B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3375E67F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4D186410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3BC3900E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587A458C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65CAEB3E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34AF8C21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4D9FA953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012FBF1B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1FC31C24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1B1B66CD" w14:textId="77777777" w:rsidR="005B160F" w:rsidRDefault="005B160F" w:rsidP="00AC10B0">
      <w:pPr>
        <w:spacing w:after="216" w:line="259" w:lineRule="auto"/>
        <w:ind w:left="0" w:right="110" w:firstLine="0"/>
        <w:jc w:val="right"/>
        <w:rPr>
          <w:sz w:val="22"/>
        </w:rPr>
      </w:pPr>
    </w:p>
    <w:p w14:paraId="46FA5707" w14:textId="48F8C3F9" w:rsidR="00BF2357" w:rsidRDefault="00B01F9F" w:rsidP="00AC10B0">
      <w:pPr>
        <w:spacing w:after="216" w:line="259" w:lineRule="auto"/>
        <w:ind w:left="0" w:right="110" w:firstLine="0"/>
        <w:jc w:val="right"/>
      </w:pPr>
      <w:r>
        <w:rPr>
          <w:sz w:val="22"/>
        </w:rPr>
        <w:t xml:space="preserve">Приложение № 1   </w:t>
      </w:r>
    </w:p>
    <w:p w14:paraId="0CE96FA1" w14:textId="77777777" w:rsidR="00BF2357" w:rsidRDefault="00B01F9F">
      <w:pPr>
        <w:spacing w:after="294" w:line="259" w:lineRule="auto"/>
        <w:ind w:left="36" w:firstLine="0"/>
        <w:jc w:val="left"/>
      </w:pPr>
      <w:r>
        <w:rPr>
          <w:sz w:val="32"/>
        </w:rPr>
        <w:t xml:space="preserve"> </w:t>
      </w:r>
    </w:p>
    <w:p w14:paraId="726C1CEC" w14:textId="77777777" w:rsidR="00BF2357" w:rsidRDefault="00B01F9F">
      <w:pPr>
        <w:spacing w:after="292" w:line="259" w:lineRule="auto"/>
        <w:ind w:right="78"/>
        <w:jc w:val="center"/>
      </w:pPr>
      <w:r>
        <w:rPr>
          <w:b/>
          <w:sz w:val="32"/>
        </w:rPr>
        <w:t xml:space="preserve">РАСПРЕДЕЛЕНИЕ  </w:t>
      </w:r>
    </w:p>
    <w:p w14:paraId="31F11276" w14:textId="00818A42" w:rsidR="00BF2357" w:rsidRDefault="00B01F9F" w:rsidP="00AC10B0">
      <w:pPr>
        <w:spacing w:after="225" w:line="259" w:lineRule="auto"/>
        <w:ind w:right="81"/>
        <w:jc w:val="center"/>
      </w:pPr>
      <w:r>
        <w:rPr>
          <w:b/>
          <w:sz w:val="32"/>
        </w:rPr>
        <w:t xml:space="preserve">молодых специалистов наставников  </w:t>
      </w:r>
    </w:p>
    <w:p w14:paraId="085DFB42" w14:textId="77777777" w:rsidR="00BF2357" w:rsidRDefault="00B01F9F">
      <w:pPr>
        <w:spacing w:after="0" w:line="259" w:lineRule="auto"/>
        <w:ind w:left="3" w:firstLine="0"/>
        <w:jc w:val="center"/>
      </w:pPr>
      <w:r>
        <w:rPr>
          <w:sz w:val="32"/>
        </w:rPr>
        <w:t xml:space="preserve"> </w:t>
      </w:r>
    </w:p>
    <w:tbl>
      <w:tblPr>
        <w:tblStyle w:val="TableGrid"/>
        <w:tblW w:w="9607" w:type="dxa"/>
        <w:tblInd w:w="194" w:type="dxa"/>
        <w:tblCellMar>
          <w:top w:w="61" w:type="dxa"/>
          <w:left w:w="204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2979"/>
        <w:gridCol w:w="3685"/>
      </w:tblGrid>
      <w:tr w:rsidR="00BF2357" w14:paraId="592E64DB" w14:textId="77777777">
        <w:trPr>
          <w:trHeight w:val="65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3E8" w14:textId="77777777" w:rsidR="00BF2357" w:rsidRDefault="00B01F9F">
            <w:pPr>
              <w:spacing w:after="0" w:line="259" w:lineRule="auto"/>
              <w:ind w:left="0" w:firstLine="0"/>
              <w:jc w:val="left"/>
            </w:pPr>
            <w:r>
              <w:t xml:space="preserve">Молодой специалист </w:t>
            </w:r>
          </w:p>
          <w:p w14:paraId="05746637" w14:textId="77777777" w:rsidR="00BF2357" w:rsidRDefault="00B01F9F">
            <w:pPr>
              <w:spacing w:after="0" w:line="259" w:lineRule="auto"/>
              <w:ind w:left="0" w:right="24" w:firstLine="0"/>
              <w:jc w:val="center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1AB" w14:textId="77777777" w:rsidR="00BF2357" w:rsidRDefault="00B01F9F">
            <w:pPr>
              <w:spacing w:after="0" w:line="259" w:lineRule="auto"/>
              <w:ind w:left="0" w:right="91" w:firstLine="0"/>
              <w:jc w:val="center"/>
            </w:pPr>
            <w:r>
              <w:t xml:space="preserve">Должность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14F8" w14:textId="77777777" w:rsidR="00BF2357" w:rsidRDefault="00B01F9F">
            <w:pPr>
              <w:spacing w:after="0" w:line="259" w:lineRule="auto"/>
              <w:ind w:left="0" w:right="90" w:firstLine="0"/>
              <w:jc w:val="center"/>
            </w:pPr>
            <w:r>
              <w:t xml:space="preserve">Педагог-наставник </w:t>
            </w:r>
          </w:p>
        </w:tc>
      </w:tr>
      <w:tr w:rsidR="00BF2357" w14:paraId="643EFA34" w14:textId="77777777">
        <w:trPr>
          <w:trHeight w:val="162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FB93" w14:textId="44037F1F" w:rsidR="00BF2357" w:rsidRDefault="00153BAA" w:rsidP="00AC10B0">
            <w:pPr>
              <w:spacing w:after="0" w:line="259" w:lineRule="auto"/>
              <w:ind w:left="0" w:firstLine="0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Шораана</w:t>
            </w:r>
            <w:proofErr w:type="spellEnd"/>
            <w:r>
              <w:t xml:space="preserve"> </w:t>
            </w:r>
            <w:proofErr w:type="spellStart"/>
            <w:r>
              <w:t>Седиповна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2453" w14:textId="77777777" w:rsidR="00BF2357" w:rsidRDefault="00B01F9F">
            <w:pPr>
              <w:spacing w:after="0" w:line="259" w:lineRule="auto"/>
              <w:ind w:left="0" w:right="91" w:firstLine="0"/>
              <w:jc w:val="center"/>
            </w:pPr>
            <w:r>
              <w:t xml:space="preserve">воспитатель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CA73" w14:textId="77777777" w:rsidR="00AC10B0" w:rsidRDefault="00AC10B0" w:rsidP="00AC10B0">
            <w:pPr>
              <w:spacing w:after="23" w:line="259" w:lineRule="auto"/>
              <w:ind w:left="0" w:right="95" w:firstLine="0"/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Уран </w:t>
            </w:r>
          </w:p>
          <w:p w14:paraId="69F2EE40" w14:textId="78811356" w:rsidR="00AC10B0" w:rsidRDefault="00AC10B0" w:rsidP="00AC10B0">
            <w:pPr>
              <w:spacing w:after="23" w:line="259" w:lineRule="auto"/>
              <w:ind w:left="0" w:right="95" w:firstLine="0"/>
              <w:jc w:val="center"/>
            </w:pPr>
            <w:proofErr w:type="spellStart"/>
            <w:r>
              <w:t>Канчык-ооловна</w:t>
            </w:r>
            <w:proofErr w:type="spellEnd"/>
            <w:r>
              <w:t xml:space="preserve"> воспитатель </w:t>
            </w:r>
          </w:p>
          <w:p w14:paraId="27AAF327" w14:textId="52FB0E03" w:rsidR="00BF2357" w:rsidRDefault="00BF2357">
            <w:pPr>
              <w:spacing w:after="0" w:line="259" w:lineRule="auto"/>
              <w:ind w:left="0" w:firstLine="0"/>
              <w:jc w:val="center"/>
            </w:pPr>
          </w:p>
        </w:tc>
      </w:tr>
    </w:tbl>
    <w:p w14:paraId="5F119154" w14:textId="77777777" w:rsidR="00BF2357" w:rsidRDefault="00B01F9F">
      <w:pPr>
        <w:spacing w:after="0" w:line="259" w:lineRule="auto"/>
        <w:ind w:left="0" w:right="7" w:firstLine="0"/>
        <w:jc w:val="center"/>
      </w:pPr>
      <w:r>
        <w:t xml:space="preserve"> </w:t>
      </w:r>
    </w:p>
    <w:sectPr w:rsidR="00BF2357" w:rsidSect="006610E0">
      <w:footerReference w:type="even" r:id="rId11"/>
      <w:footerReference w:type="default" r:id="rId12"/>
      <w:footerReference w:type="first" r:id="rId13"/>
      <w:pgSz w:w="11906" w:h="16838"/>
      <w:pgMar w:top="567" w:right="567" w:bottom="567" w:left="1418" w:header="567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663CB" w14:textId="77777777" w:rsidR="008E20C2" w:rsidRDefault="008E20C2">
      <w:pPr>
        <w:spacing w:after="0" w:line="240" w:lineRule="auto"/>
      </w:pPr>
      <w:r>
        <w:separator/>
      </w:r>
    </w:p>
  </w:endnote>
  <w:endnote w:type="continuationSeparator" w:id="0">
    <w:p w14:paraId="7058FA1A" w14:textId="77777777" w:rsidR="008E20C2" w:rsidRDefault="008E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7D3E3" w14:textId="77777777" w:rsidR="00BF2357" w:rsidRDefault="00B01F9F">
    <w:pPr>
      <w:spacing w:after="0" w:line="259" w:lineRule="auto"/>
      <w:ind w:left="0" w:right="1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B08A24D" w14:textId="77777777" w:rsidR="00BF2357" w:rsidRDefault="00B01F9F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A08B" w14:textId="77777777" w:rsidR="00BF2357" w:rsidRDefault="00B01F9F">
    <w:pPr>
      <w:spacing w:after="0" w:line="259" w:lineRule="auto"/>
      <w:ind w:left="0" w:right="10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867" w:rsidRPr="00A2286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B0D860" w14:textId="77777777" w:rsidR="00BF2357" w:rsidRDefault="00B01F9F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179BE" w14:textId="77777777" w:rsidR="00BF2357" w:rsidRDefault="00BF235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0BB8C" w14:textId="77777777" w:rsidR="008E20C2" w:rsidRDefault="008E20C2">
      <w:pPr>
        <w:spacing w:after="0" w:line="240" w:lineRule="auto"/>
      </w:pPr>
      <w:r>
        <w:separator/>
      </w:r>
    </w:p>
  </w:footnote>
  <w:footnote w:type="continuationSeparator" w:id="0">
    <w:p w14:paraId="3B4E95BC" w14:textId="77777777" w:rsidR="008E20C2" w:rsidRDefault="008E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984"/>
    <w:multiLevelType w:val="hybridMultilevel"/>
    <w:tmpl w:val="1710341E"/>
    <w:lvl w:ilvl="0" w:tplc="C1AEE7CA">
      <w:start w:val="1"/>
      <w:numFmt w:val="bullet"/>
      <w:lvlText w:val="-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1E35A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4517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E4C96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8960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8195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8CA10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4AF3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92C6D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774E83"/>
    <w:multiLevelType w:val="hybridMultilevel"/>
    <w:tmpl w:val="8C9A5D78"/>
    <w:lvl w:ilvl="0" w:tplc="1D742A76">
      <w:start w:val="1"/>
      <w:numFmt w:val="bullet"/>
      <w:lvlText w:val="-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04FD0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C09A8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7079A2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861F3C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02368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500D5E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88764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7F06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381EC2"/>
    <w:multiLevelType w:val="multilevel"/>
    <w:tmpl w:val="7202186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1D1E94"/>
    <w:multiLevelType w:val="multilevel"/>
    <w:tmpl w:val="7FAC5A2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015FD8"/>
    <w:multiLevelType w:val="hybridMultilevel"/>
    <w:tmpl w:val="474463DC"/>
    <w:lvl w:ilvl="0" w:tplc="041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>
    <w:nsid w:val="311D6CEC"/>
    <w:multiLevelType w:val="multilevel"/>
    <w:tmpl w:val="ADBC943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B01E5E"/>
    <w:multiLevelType w:val="hybridMultilevel"/>
    <w:tmpl w:val="705E408C"/>
    <w:lvl w:ilvl="0" w:tplc="85D47B7A">
      <w:start w:val="3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5AF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4AEB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7C6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9E94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607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EE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86C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7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5B23A5"/>
    <w:multiLevelType w:val="hybridMultilevel"/>
    <w:tmpl w:val="669AAF56"/>
    <w:lvl w:ilvl="0" w:tplc="090A3C78">
      <w:start w:val="1"/>
      <w:numFmt w:val="bullet"/>
      <w:lvlText w:val="-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BA9BFE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46D496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646B8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0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56AE76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C9B1E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EEF12E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6F108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F0294C"/>
    <w:multiLevelType w:val="hybridMultilevel"/>
    <w:tmpl w:val="E1CE3F72"/>
    <w:lvl w:ilvl="0" w:tplc="4D38EB5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4F78">
      <w:start w:val="1"/>
      <w:numFmt w:val="bullet"/>
      <w:lvlText w:val="o"/>
      <w:lvlJc w:val="left"/>
      <w:pPr>
        <w:ind w:left="1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4CBBA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6F400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CFCD4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03400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0785A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01FF4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E086CC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5C1359"/>
    <w:multiLevelType w:val="multilevel"/>
    <w:tmpl w:val="07104D68"/>
    <w:lvl w:ilvl="0">
      <w:start w:val="5"/>
      <w:numFmt w:val="decimal"/>
      <w:lvlText w:val="%1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406371"/>
    <w:multiLevelType w:val="multilevel"/>
    <w:tmpl w:val="4F0E220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F12725"/>
    <w:multiLevelType w:val="multilevel"/>
    <w:tmpl w:val="F6ACDA0A"/>
    <w:lvl w:ilvl="0">
      <w:start w:val="1"/>
      <w:numFmt w:val="decimal"/>
      <w:lvlText w:val="%1."/>
      <w:lvlJc w:val="left"/>
      <w:pPr>
        <w:ind w:left="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FC2ED4"/>
    <w:multiLevelType w:val="multilevel"/>
    <w:tmpl w:val="612A1B5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EE04AF"/>
    <w:multiLevelType w:val="multilevel"/>
    <w:tmpl w:val="DA2EC3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F023F1"/>
    <w:multiLevelType w:val="multilevel"/>
    <w:tmpl w:val="F94EEA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57"/>
    <w:rsid w:val="000334DE"/>
    <w:rsid w:val="0004202D"/>
    <w:rsid w:val="00153BAA"/>
    <w:rsid w:val="0026646B"/>
    <w:rsid w:val="00354E3B"/>
    <w:rsid w:val="003A6358"/>
    <w:rsid w:val="00400FCC"/>
    <w:rsid w:val="00431AEC"/>
    <w:rsid w:val="004C0BF5"/>
    <w:rsid w:val="00544545"/>
    <w:rsid w:val="005B160F"/>
    <w:rsid w:val="005B6C76"/>
    <w:rsid w:val="006610E0"/>
    <w:rsid w:val="008D16A4"/>
    <w:rsid w:val="008E20C2"/>
    <w:rsid w:val="008E2D39"/>
    <w:rsid w:val="00977B28"/>
    <w:rsid w:val="00A22867"/>
    <w:rsid w:val="00A63006"/>
    <w:rsid w:val="00A65934"/>
    <w:rsid w:val="00AC10B0"/>
    <w:rsid w:val="00B01F9F"/>
    <w:rsid w:val="00B25617"/>
    <w:rsid w:val="00BB645C"/>
    <w:rsid w:val="00BF2357"/>
    <w:rsid w:val="00CA3BB2"/>
    <w:rsid w:val="00CC7821"/>
    <w:rsid w:val="00D0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8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0"/>
      <w:ind w:righ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8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AA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60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0"/>
      <w:ind w:righ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8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AA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60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52189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chinc</cp:lastModifiedBy>
  <cp:revision>19</cp:revision>
  <cp:lastPrinted>2024-11-15T05:22:00Z</cp:lastPrinted>
  <dcterms:created xsi:type="dcterms:W3CDTF">2023-11-21T02:22:00Z</dcterms:created>
  <dcterms:modified xsi:type="dcterms:W3CDTF">2024-11-15T07:58:00Z</dcterms:modified>
</cp:coreProperties>
</file>