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6912DA" w:rsidRPr="00756D8A" w:rsidTr="00CD326E">
        <w:trPr>
          <w:trHeight w:val="216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DA" w:rsidRPr="005B31C0" w:rsidRDefault="006912DA" w:rsidP="000500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Отметка о размещении сведений об профилактическом визите в рамках федерального государственного</w:t>
            </w:r>
            <w:r w:rsidR="00805F5E"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санитарно-эпидемиологического </w:t>
            </w:r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контроля (</w:t>
            </w:r>
            <w:proofErr w:type="gramStart"/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надзора)   </w:t>
            </w:r>
            <w:proofErr w:type="gramEnd"/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в едином реестре контрольных (надзорных) мероприятий </w:t>
            </w:r>
          </w:p>
          <w:p w:rsidR="006912DA" w:rsidRPr="005B31C0" w:rsidRDefault="006912DA" w:rsidP="000500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Учетный № </w:t>
            </w:r>
            <w:r w:rsidR="0085645E" w:rsidRPr="0085645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17240041000110043943</w:t>
            </w:r>
          </w:p>
          <w:p w:rsidR="006912DA" w:rsidRPr="005B31C0" w:rsidRDefault="006912DA" w:rsidP="000500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Дата </w:t>
            </w:r>
            <w:r w:rsidR="0085645E" w:rsidRPr="0085645E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u w:val="single"/>
              </w:rPr>
              <w:t xml:space="preserve">27.03.2024 </w:t>
            </w:r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года</w:t>
            </w:r>
          </w:p>
          <w:p w:rsidR="006912DA" w:rsidRPr="005B31C0" w:rsidRDefault="006912DA" w:rsidP="000500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Ссылка на карточку мероприятия в едином реестре контрольных (надзорных) мероприятий:</w:t>
            </w:r>
          </w:p>
          <w:p w:rsidR="006912DA" w:rsidRPr="005B31C0" w:rsidRDefault="006912DA" w:rsidP="000500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en-US"/>
              </w:rPr>
              <w:t>QR</w:t>
            </w:r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</w:t>
            </w:r>
            <w:proofErr w:type="gramStart"/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мероприятии  в</w:t>
            </w:r>
            <w:proofErr w:type="gramEnd"/>
            <w:r w:rsidRPr="005B31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едином реестре контрольных (надзорных) мероприятий, в рамках которого составлен соответствующий документ</w:t>
            </w:r>
          </w:p>
          <w:p w:rsidR="000F0E38" w:rsidRPr="00756D8A" w:rsidRDefault="00FA12E9" w:rsidP="000500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554DA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85645E" w:rsidRPr="0085645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000125" cy="1000125"/>
                  <wp:effectExtent l="0" t="0" r="9525" b="9525"/>
                  <wp:docPr id="1" name="Рисунок 1" descr="C:\Users\ondards\AppData\Local\Packages\Microsoft.Windows.Photos_8wekyb3d8bbwe\TempState\ShareServiceTempFolder\172400410001100439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ndards\AppData\Local\Packages\Microsoft.Windows.Photos_8wekyb3d8bbwe\TempState\ShareServiceTempFolder\172400410001100439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4DA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D326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967D21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</w:p>
        </w:tc>
      </w:tr>
    </w:tbl>
    <w:p w:rsidR="007B3304" w:rsidRPr="00756D8A" w:rsidRDefault="007B3304" w:rsidP="007B3304">
      <w:pPr>
        <w:jc w:val="center"/>
        <w:rPr>
          <w:rFonts w:ascii="Times New Roman" w:hAnsi="Times New Roman" w:cs="Times New Roman"/>
          <w:color w:val="000000" w:themeColor="text1"/>
        </w:rPr>
      </w:pPr>
      <w:r w:rsidRPr="00756D8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931545" cy="1026795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9A" w:rsidRPr="00456E9A" w:rsidRDefault="00456E9A" w:rsidP="00456E9A">
      <w:pPr>
        <w:jc w:val="center"/>
        <w:rPr>
          <w:rFonts w:ascii="Times New Roman" w:hAnsi="Times New Roman" w:cs="Times New Roman"/>
          <w:b/>
          <w:bCs/>
        </w:rPr>
      </w:pPr>
      <w:r w:rsidRPr="00456E9A">
        <w:rPr>
          <w:rFonts w:ascii="Times New Roman" w:hAnsi="Times New Roman" w:cs="Times New Roman"/>
          <w:b/>
          <w:bCs/>
        </w:rPr>
        <w:t>ФЕДЕРАЛЬНАЯ СЛУЖБА ПО НАДЗОРУ В СФЕРЕ ЗАЩИТЫ ПРАВ ПОТРЕБИТЕЛЕЙ И БЛАГОПОЛУЧИЯ ЧЕЛОВЕКА</w:t>
      </w:r>
    </w:p>
    <w:p w:rsidR="00456E9A" w:rsidRPr="00456E9A" w:rsidRDefault="00456E9A" w:rsidP="00456E9A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56E9A">
        <w:rPr>
          <w:rFonts w:ascii="Times New Roman" w:hAnsi="Times New Roman" w:cs="Times New Roman"/>
          <w:b/>
          <w:bCs/>
          <w:sz w:val="25"/>
          <w:szCs w:val="25"/>
        </w:rPr>
        <w:t>У</w:t>
      </w:r>
      <w:r w:rsidRPr="00456E9A">
        <w:rPr>
          <w:rFonts w:ascii="Times New Roman" w:hAnsi="Times New Roman" w:cs="Times New Roman"/>
          <w:b/>
          <w:sz w:val="25"/>
          <w:szCs w:val="25"/>
        </w:rPr>
        <w:t>правление Федеральной службы по надзору в сфере защиты прав потребителей и благополучия человека по Республике Тыва</w:t>
      </w:r>
    </w:p>
    <w:p w:rsidR="00456E9A" w:rsidRPr="00456E9A" w:rsidRDefault="00456E9A" w:rsidP="00456E9A">
      <w:pPr>
        <w:jc w:val="center"/>
        <w:rPr>
          <w:rFonts w:ascii="Times New Roman" w:hAnsi="Times New Roman" w:cs="Times New Roman"/>
          <w:sz w:val="18"/>
          <w:szCs w:val="18"/>
        </w:rPr>
      </w:pPr>
      <w:r w:rsidRPr="00456E9A">
        <w:rPr>
          <w:rFonts w:ascii="Times New Roman" w:hAnsi="Times New Roman" w:cs="Times New Roman"/>
          <w:sz w:val="18"/>
          <w:szCs w:val="18"/>
        </w:rPr>
        <w:t xml:space="preserve"> ул.  Калинина, д. 116, г. Кызыл, 667010, </w:t>
      </w:r>
    </w:p>
    <w:p w:rsidR="00456E9A" w:rsidRPr="00456E9A" w:rsidRDefault="00456E9A" w:rsidP="00456E9A">
      <w:pPr>
        <w:jc w:val="center"/>
        <w:rPr>
          <w:rFonts w:ascii="Times New Roman" w:hAnsi="Times New Roman" w:cs="Times New Roman"/>
          <w:sz w:val="18"/>
          <w:szCs w:val="18"/>
        </w:rPr>
      </w:pPr>
      <w:r w:rsidRPr="00456E9A">
        <w:rPr>
          <w:rFonts w:ascii="Times New Roman" w:hAnsi="Times New Roman" w:cs="Times New Roman"/>
          <w:sz w:val="18"/>
          <w:szCs w:val="18"/>
        </w:rPr>
        <w:t>тел/Факс 8 (394-22) 5 – 13- 63 E-</w:t>
      </w:r>
      <w:proofErr w:type="spellStart"/>
      <w:r w:rsidRPr="00456E9A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456E9A">
        <w:rPr>
          <w:rFonts w:ascii="Times New Roman" w:hAnsi="Times New Roman" w:cs="Times New Roman"/>
          <w:sz w:val="18"/>
          <w:szCs w:val="18"/>
        </w:rPr>
        <w:t xml:space="preserve">: </w:t>
      </w:r>
      <w:hyperlink r:id="rId10" w:history="1">
        <w:r w:rsidRPr="00456E9A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456E9A">
          <w:rPr>
            <w:rStyle w:val="a3"/>
            <w:rFonts w:ascii="Times New Roman" w:hAnsi="Times New Roman" w:cs="Times New Roman"/>
            <w:sz w:val="18"/>
            <w:szCs w:val="18"/>
          </w:rPr>
          <w:t>@17</w:t>
        </w:r>
        <w:proofErr w:type="spellStart"/>
        <w:r w:rsidRPr="00456E9A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rospotrebnadzor</w:t>
        </w:r>
        <w:proofErr w:type="spellEnd"/>
        <w:r w:rsidRPr="00456E9A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456E9A">
          <w:rPr>
            <w:rStyle w:val="a3"/>
            <w:rFonts w:ascii="Times New Roman" w:hAnsi="Times New Roman" w:cs="Times New Roman"/>
            <w:sz w:val="18"/>
            <w:szCs w:val="18"/>
          </w:rPr>
          <w:t>ru</w:t>
        </w:r>
        <w:proofErr w:type="spellEnd"/>
      </w:hyperlink>
    </w:p>
    <w:p w:rsidR="00456E9A" w:rsidRPr="00456E9A" w:rsidRDefault="00456E9A" w:rsidP="00456E9A">
      <w:pPr>
        <w:jc w:val="center"/>
        <w:rPr>
          <w:rFonts w:ascii="Times New Roman" w:hAnsi="Times New Roman" w:cs="Times New Roman"/>
        </w:rPr>
      </w:pPr>
      <w:r w:rsidRPr="00456E9A">
        <w:rPr>
          <w:rFonts w:ascii="Times New Roman" w:hAnsi="Times New Roman" w:cs="Times New Roman"/>
          <w:sz w:val="18"/>
          <w:szCs w:val="18"/>
        </w:rPr>
        <w:t>ОКПО 53696964 ОГРН 1051700510586 ИНН/КПП 1701038075/170101001</w:t>
      </w:r>
    </w:p>
    <w:p w:rsidR="007B3304" w:rsidRPr="00B665C2" w:rsidRDefault="007B3304" w:rsidP="007B330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20D8A" w:rsidRPr="00756D8A" w:rsidRDefault="0085645E" w:rsidP="007B330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24.04.2024</w:t>
      </w:r>
      <w:r w:rsidR="000F0E38">
        <w:rPr>
          <w:rFonts w:ascii="Times New Roman" w:hAnsi="Times New Roman" w:cs="Times New Roman"/>
          <w:color w:val="000000" w:themeColor="text1"/>
        </w:rPr>
        <w:t xml:space="preserve"> </w:t>
      </w:r>
      <w:r w:rsidR="0044273E" w:rsidRPr="00756D8A">
        <w:rPr>
          <w:rFonts w:ascii="Times New Roman" w:hAnsi="Times New Roman" w:cs="Times New Roman"/>
          <w:color w:val="000000" w:themeColor="text1"/>
        </w:rPr>
        <w:t>г.,</w:t>
      </w:r>
      <w:r w:rsidR="0044273E" w:rsidRPr="00756D8A">
        <w:rPr>
          <w:rFonts w:ascii="Times New Roman" w:hAnsi="Times New Roman" w:cs="Times New Roman"/>
          <w:color w:val="000000" w:themeColor="text1"/>
        </w:rPr>
        <w:tab/>
      </w:r>
      <w:r w:rsidR="000F0E38">
        <w:rPr>
          <w:rFonts w:ascii="Times New Roman" w:hAnsi="Times New Roman" w:cs="Times New Roman"/>
          <w:color w:val="000000" w:themeColor="text1"/>
        </w:rPr>
        <w:t xml:space="preserve">17 </w:t>
      </w:r>
      <w:r w:rsidR="0044273E" w:rsidRPr="00756D8A">
        <w:rPr>
          <w:rFonts w:ascii="Times New Roman" w:hAnsi="Times New Roman" w:cs="Times New Roman"/>
          <w:color w:val="000000" w:themeColor="text1"/>
        </w:rPr>
        <w:t>час.</w:t>
      </w:r>
      <w:r w:rsidR="0044273E" w:rsidRPr="00756D8A">
        <w:rPr>
          <w:rFonts w:ascii="Times New Roman" w:hAnsi="Times New Roman" w:cs="Times New Roman"/>
          <w:color w:val="000000" w:themeColor="text1"/>
        </w:rPr>
        <w:tab/>
      </w:r>
      <w:r w:rsidR="000F0E38">
        <w:rPr>
          <w:rFonts w:ascii="Times New Roman" w:hAnsi="Times New Roman" w:cs="Times New Roman"/>
          <w:color w:val="000000" w:themeColor="text1"/>
        </w:rPr>
        <w:t xml:space="preserve"> 15 </w:t>
      </w:r>
      <w:r w:rsidR="0044273E" w:rsidRPr="00756D8A">
        <w:rPr>
          <w:rFonts w:ascii="Times New Roman" w:hAnsi="Times New Roman" w:cs="Times New Roman"/>
          <w:color w:val="000000" w:themeColor="text1"/>
        </w:rPr>
        <w:t>мин.</w:t>
      </w:r>
    </w:p>
    <w:p w:rsidR="00456E9A" w:rsidRDefault="0044273E" w:rsidP="007B3304">
      <w:pPr>
        <w:pStyle w:val="3"/>
        <w:shd w:val="clear" w:color="auto" w:fill="auto"/>
        <w:tabs>
          <w:tab w:val="left" w:leader="underscore" w:pos="3473"/>
          <w:tab w:val="left" w:leader="underscore" w:pos="7409"/>
        </w:tabs>
        <w:spacing w:before="0" w:after="0" w:line="190" w:lineRule="exact"/>
        <w:ind w:left="2220"/>
        <w:rPr>
          <w:color w:val="000000" w:themeColor="text1"/>
        </w:rPr>
      </w:pPr>
      <w:r w:rsidRPr="00756D8A">
        <w:rPr>
          <w:color w:val="000000" w:themeColor="text1"/>
        </w:rPr>
        <w:tab/>
      </w:r>
    </w:p>
    <w:p w:rsidR="00920D8A" w:rsidRPr="00756D8A" w:rsidRDefault="00456E9A" w:rsidP="007B3304">
      <w:pPr>
        <w:pStyle w:val="3"/>
        <w:shd w:val="clear" w:color="auto" w:fill="auto"/>
        <w:tabs>
          <w:tab w:val="left" w:leader="underscore" w:pos="3473"/>
          <w:tab w:val="left" w:leader="underscore" w:pos="7409"/>
        </w:tabs>
        <w:spacing w:before="0" w:after="0" w:line="190" w:lineRule="exact"/>
        <w:ind w:left="2220"/>
        <w:rPr>
          <w:color w:val="000000" w:themeColor="text1"/>
        </w:rPr>
      </w:pPr>
      <w:r>
        <w:rPr>
          <w:color w:val="000000" w:themeColor="text1"/>
        </w:rPr>
        <w:t xml:space="preserve">                               </w:t>
      </w:r>
      <w:r w:rsidR="0044273E" w:rsidRPr="00756D8A">
        <w:rPr>
          <w:rStyle w:val="1"/>
          <w:color w:val="000000" w:themeColor="text1"/>
        </w:rPr>
        <w:t>(дата и время составления акта)</w:t>
      </w:r>
      <w:r w:rsidR="0044273E" w:rsidRPr="00756D8A">
        <w:rPr>
          <w:color w:val="000000" w:themeColor="text1"/>
        </w:rPr>
        <w:tab/>
      </w:r>
    </w:p>
    <w:p w:rsidR="00920D8A" w:rsidRPr="00756D8A" w:rsidRDefault="0044273E" w:rsidP="007B3304">
      <w:pPr>
        <w:pStyle w:val="3"/>
        <w:shd w:val="clear" w:color="auto" w:fill="auto"/>
        <w:tabs>
          <w:tab w:val="left" w:leader="underscore" w:pos="3810"/>
          <w:tab w:val="left" w:leader="underscore" w:pos="6762"/>
        </w:tabs>
        <w:spacing w:before="0" w:after="0" w:line="190" w:lineRule="exact"/>
        <w:ind w:left="2960"/>
        <w:rPr>
          <w:color w:val="000000" w:themeColor="text1"/>
        </w:rPr>
      </w:pPr>
      <w:r w:rsidRPr="00756D8A">
        <w:rPr>
          <w:color w:val="000000" w:themeColor="text1"/>
        </w:rPr>
        <w:tab/>
      </w:r>
      <w:r w:rsidRPr="00756D8A">
        <w:rPr>
          <w:rStyle w:val="1"/>
          <w:color w:val="000000" w:themeColor="text1"/>
        </w:rPr>
        <w:t>(место составления акта)</w:t>
      </w:r>
      <w:r w:rsidRPr="00756D8A">
        <w:rPr>
          <w:color w:val="000000" w:themeColor="text1"/>
        </w:rPr>
        <w:tab/>
      </w:r>
    </w:p>
    <w:p w:rsidR="00652987" w:rsidRPr="00756D8A" w:rsidRDefault="00652987" w:rsidP="007B3304">
      <w:pPr>
        <w:pStyle w:val="11"/>
        <w:keepNext/>
        <w:keepLines/>
        <w:shd w:val="clear" w:color="auto" w:fill="auto"/>
        <w:spacing w:before="0" w:after="0" w:line="230" w:lineRule="exact"/>
        <w:ind w:left="2960"/>
        <w:rPr>
          <w:rStyle w:val="12"/>
          <w:b w:val="0"/>
          <w:color w:val="000000" w:themeColor="text1"/>
        </w:rPr>
      </w:pPr>
      <w:bookmarkStart w:id="0" w:name="bookmark1"/>
    </w:p>
    <w:p w:rsidR="00920D8A" w:rsidRPr="00756D8A" w:rsidRDefault="0044273E" w:rsidP="000F0E38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rStyle w:val="12"/>
          <w:b w:val="0"/>
          <w:color w:val="000000" w:themeColor="text1"/>
        </w:rPr>
      </w:pPr>
      <w:r w:rsidRPr="00756D8A">
        <w:rPr>
          <w:rStyle w:val="12"/>
          <w:b w:val="0"/>
          <w:color w:val="000000" w:themeColor="text1"/>
        </w:rPr>
        <w:t>Акт профилактического визита</w:t>
      </w:r>
      <w:bookmarkEnd w:id="0"/>
      <w:r w:rsidR="0085645E">
        <w:rPr>
          <w:rStyle w:val="12"/>
          <w:b w:val="0"/>
          <w:color w:val="000000" w:themeColor="text1"/>
        </w:rPr>
        <w:t xml:space="preserve"> № 159</w:t>
      </w:r>
    </w:p>
    <w:p w:rsidR="00920D8A" w:rsidRPr="00756D8A" w:rsidRDefault="0044273E" w:rsidP="001307B1">
      <w:pPr>
        <w:pStyle w:val="20"/>
        <w:shd w:val="clear" w:color="auto" w:fill="auto"/>
        <w:tabs>
          <w:tab w:val="left" w:leader="underscore" w:pos="9730"/>
        </w:tabs>
        <w:spacing w:after="0" w:line="240" w:lineRule="auto"/>
        <w:ind w:left="23" w:right="318" w:firstLine="0"/>
        <w:jc w:val="both"/>
        <w:rPr>
          <w:color w:val="000000" w:themeColor="text1"/>
        </w:rPr>
      </w:pPr>
      <w:r w:rsidRPr="00756D8A">
        <w:rPr>
          <w:color w:val="000000" w:themeColor="text1"/>
        </w:rPr>
        <w:t xml:space="preserve">1. Профилактический визит проведен в соответствии с пунктом 11(4) постановления Правительства РФ от 10.03.2022 № 336 «Об особенностях организации и осуществления государственного контроля (надзора), </w:t>
      </w:r>
      <w:r w:rsidRPr="00756D8A">
        <w:rPr>
          <w:rStyle w:val="24"/>
          <w:color w:val="000000" w:themeColor="text1"/>
          <w:u w:val="none"/>
        </w:rPr>
        <w:t>муниципального контроля»</w:t>
      </w:r>
      <w:r w:rsidR="00941441" w:rsidRPr="00756D8A">
        <w:rPr>
          <w:rStyle w:val="24"/>
          <w:color w:val="000000" w:themeColor="text1"/>
          <w:u w:val="none"/>
        </w:rPr>
        <w:t>.</w:t>
      </w:r>
    </w:p>
    <w:p w:rsidR="000F0E38" w:rsidRDefault="0044273E" w:rsidP="000F0E38">
      <w:pPr>
        <w:pStyle w:val="20"/>
        <w:shd w:val="clear" w:color="auto" w:fill="auto"/>
        <w:spacing w:after="0" w:line="240" w:lineRule="auto"/>
        <w:ind w:firstLine="0"/>
        <w:jc w:val="both"/>
        <w:rPr>
          <w:color w:val="000000" w:themeColor="text1"/>
        </w:rPr>
      </w:pPr>
      <w:r w:rsidRPr="00756D8A">
        <w:rPr>
          <w:color w:val="000000" w:themeColor="text1"/>
        </w:rPr>
        <w:t>2. Профилактический визит проведен в отношении:</w:t>
      </w:r>
      <w:r w:rsidR="00A276A4" w:rsidRPr="00756D8A">
        <w:rPr>
          <w:color w:val="000000" w:themeColor="text1"/>
        </w:rPr>
        <w:t xml:space="preserve"> </w:t>
      </w:r>
      <w:r w:rsidR="00967D21" w:rsidRPr="00321014">
        <w:rPr>
          <w:color w:val="auto"/>
          <w:sz w:val="24"/>
          <w:szCs w:val="24"/>
          <w:shd w:val="clear" w:color="auto" w:fill="FFFFFF"/>
        </w:rPr>
        <w:t xml:space="preserve">Муниципального бюджетного </w:t>
      </w:r>
      <w:hyperlink r:id="rId11" w:tooltip="МБОУ ТУРАНСКАЯ СОШ № 1" w:history="1">
        <w:r w:rsidR="004C6CA3" w:rsidRPr="00321014">
          <w:rPr>
            <w:sz w:val="24"/>
            <w:szCs w:val="24"/>
          </w:rPr>
          <w:t xml:space="preserve"> дошкольное образовательного учреждения детский сад </w:t>
        </w:r>
        <w:r w:rsidR="00B665C2" w:rsidRPr="00B665C2">
          <w:rPr>
            <w:sz w:val="24"/>
            <w:szCs w:val="24"/>
          </w:rPr>
          <w:t>«</w:t>
        </w:r>
        <w:proofErr w:type="spellStart"/>
        <w:r w:rsidR="00B665C2" w:rsidRPr="00B665C2">
          <w:rPr>
            <w:sz w:val="24"/>
            <w:szCs w:val="24"/>
          </w:rPr>
          <w:t>Чинчилер</w:t>
        </w:r>
        <w:proofErr w:type="spellEnd"/>
        <w:r w:rsidR="00B665C2" w:rsidRPr="00B665C2">
          <w:rPr>
            <w:sz w:val="24"/>
            <w:szCs w:val="24"/>
          </w:rPr>
          <w:t xml:space="preserve">» с. </w:t>
        </w:r>
        <w:proofErr w:type="spellStart"/>
        <w:r w:rsidR="00B665C2" w:rsidRPr="00B665C2">
          <w:rPr>
            <w:sz w:val="24"/>
            <w:szCs w:val="24"/>
          </w:rPr>
          <w:t>Чыргакы</w:t>
        </w:r>
        <w:proofErr w:type="spellEnd"/>
        <w:r w:rsidR="00B665C2" w:rsidRPr="00B665C2">
          <w:rPr>
            <w:sz w:val="24"/>
            <w:szCs w:val="24"/>
          </w:rPr>
          <w:t xml:space="preserve"> муниципального района Дзун-Хемчикский </w:t>
        </w:r>
        <w:proofErr w:type="spellStart"/>
        <w:r w:rsidR="00B665C2" w:rsidRPr="00B665C2">
          <w:rPr>
            <w:sz w:val="24"/>
            <w:szCs w:val="24"/>
          </w:rPr>
          <w:t>кожуун</w:t>
        </w:r>
        <w:proofErr w:type="spellEnd"/>
        <w:r w:rsidR="00B665C2" w:rsidRPr="00B665C2">
          <w:rPr>
            <w:sz w:val="24"/>
            <w:szCs w:val="24"/>
          </w:rPr>
          <w:t xml:space="preserve"> Республики Тыва (ОГРН: 1031700624064, Дата присвоения ОГРН: 17.03.2003, ИНН: 1709005385)</w:t>
        </w:r>
        <w:r w:rsidR="00B665C2">
          <w:rPr>
            <w:sz w:val="24"/>
            <w:szCs w:val="24"/>
          </w:rPr>
          <w:t xml:space="preserve"> </w:t>
        </w:r>
      </w:hyperlink>
    </w:p>
    <w:p w:rsidR="00920D8A" w:rsidRPr="00063B2D" w:rsidRDefault="0044273E" w:rsidP="00063B2D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 w:themeColor="text1"/>
          <w:sz w:val="16"/>
          <w:szCs w:val="16"/>
        </w:rPr>
      </w:pPr>
      <w:r w:rsidRPr="00063B2D">
        <w:rPr>
          <w:color w:val="000000" w:themeColor="text1"/>
          <w:sz w:val="16"/>
          <w:szCs w:val="16"/>
        </w:rPr>
        <w:t xml:space="preserve">(наименование контролируемого лица, </w:t>
      </w:r>
      <w:r w:rsidR="00F20890" w:rsidRPr="00063B2D">
        <w:rPr>
          <w:color w:val="000000" w:themeColor="text1"/>
          <w:sz w:val="16"/>
          <w:szCs w:val="16"/>
        </w:rPr>
        <w:t xml:space="preserve">ИНН, ОГРН, </w:t>
      </w:r>
      <w:r w:rsidRPr="00063B2D">
        <w:rPr>
          <w:color w:val="000000" w:themeColor="text1"/>
          <w:sz w:val="16"/>
          <w:szCs w:val="16"/>
        </w:rPr>
        <w:t>объект контроля, категория риска)</w:t>
      </w:r>
    </w:p>
    <w:p w:rsidR="00920D8A" w:rsidRPr="00756D8A" w:rsidRDefault="0044273E">
      <w:pPr>
        <w:pStyle w:val="20"/>
        <w:shd w:val="clear" w:color="auto" w:fill="auto"/>
        <w:tabs>
          <w:tab w:val="left" w:leader="underscore" w:pos="9730"/>
        </w:tabs>
        <w:spacing w:after="0" w:line="230" w:lineRule="exact"/>
        <w:ind w:left="520"/>
        <w:rPr>
          <w:color w:val="000000" w:themeColor="text1"/>
        </w:rPr>
      </w:pPr>
      <w:r w:rsidRPr="00756D8A">
        <w:rPr>
          <w:rStyle w:val="24"/>
          <w:color w:val="000000" w:themeColor="text1"/>
        </w:rPr>
        <w:t>3. Профилактический визит проведен по адресу (местоположению):</w:t>
      </w:r>
      <w:r w:rsidR="00FC11B6">
        <w:rPr>
          <w:color w:val="000000" w:themeColor="text1"/>
        </w:rPr>
        <w:tab/>
      </w:r>
    </w:p>
    <w:p w:rsidR="006B6D75" w:rsidRPr="00756D8A" w:rsidRDefault="00B665C2">
      <w:pPr>
        <w:pStyle w:val="20"/>
        <w:shd w:val="clear" w:color="auto" w:fill="auto"/>
        <w:tabs>
          <w:tab w:val="left" w:leader="underscore" w:pos="9730"/>
        </w:tabs>
        <w:spacing w:after="0" w:line="230" w:lineRule="exact"/>
        <w:ind w:left="520"/>
        <w:rPr>
          <w:color w:val="000000" w:themeColor="text1"/>
          <w:u w:val="single"/>
        </w:rPr>
      </w:pPr>
      <w:r w:rsidRPr="00B665C2">
        <w:rPr>
          <w:color w:val="000000" w:themeColor="text1"/>
          <w:u w:val="single"/>
        </w:rPr>
        <w:t xml:space="preserve">68116, Республика Тыва, Дзун-Хемчикский район, с. </w:t>
      </w:r>
      <w:proofErr w:type="spellStart"/>
      <w:r w:rsidRPr="00B665C2">
        <w:rPr>
          <w:color w:val="000000" w:themeColor="text1"/>
          <w:u w:val="single"/>
        </w:rPr>
        <w:t>Чыргакы</w:t>
      </w:r>
      <w:proofErr w:type="spellEnd"/>
      <w:r w:rsidRPr="00B665C2">
        <w:rPr>
          <w:color w:val="000000" w:themeColor="text1"/>
          <w:u w:val="single"/>
        </w:rPr>
        <w:t xml:space="preserve">, ул. </w:t>
      </w:r>
      <w:proofErr w:type="spellStart"/>
      <w:r w:rsidRPr="00B665C2">
        <w:rPr>
          <w:color w:val="000000" w:themeColor="text1"/>
          <w:u w:val="single"/>
        </w:rPr>
        <w:t>Монгуш</w:t>
      </w:r>
      <w:proofErr w:type="spellEnd"/>
      <w:r w:rsidRPr="00B665C2">
        <w:rPr>
          <w:color w:val="000000" w:themeColor="text1"/>
          <w:u w:val="single"/>
        </w:rPr>
        <w:t xml:space="preserve"> </w:t>
      </w:r>
      <w:proofErr w:type="spellStart"/>
      <w:r w:rsidRPr="00B665C2">
        <w:rPr>
          <w:color w:val="000000" w:themeColor="text1"/>
          <w:u w:val="single"/>
        </w:rPr>
        <w:t>Чола</w:t>
      </w:r>
      <w:proofErr w:type="spellEnd"/>
      <w:r w:rsidRPr="00B665C2">
        <w:rPr>
          <w:color w:val="000000" w:themeColor="text1"/>
          <w:u w:val="single"/>
        </w:rPr>
        <w:t>, д. 43</w:t>
      </w:r>
      <w:r w:rsidR="00FC11B6">
        <w:rPr>
          <w:color w:val="000000" w:themeColor="text1"/>
          <w:u w:val="single"/>
        </w:rPr>
        <w:tab/>
      </w:r>
    </w:p>
    <w:p w:rsidR="00920D8A" w:rsidRPr="00175F6F" w:rsidRDefault="003453C6" w:rsidP="00967D21">
      <w:pPr>
        <w:pStyle w:val="3"/>
        <w:shd w:val="clear" w:color="auto" w:fill="auto"/>
        <w:tabs>
          <w:tab w:val="left" w:leader="underscore" w:pos="9735"/>
        </w:tabs>
        <w:spacing w:before="0" w:after="0" w:line="240" w:lineRule="auto"/>
        <w:ind w:left="20" w:right="318" w:hanging="20"/>
        <w:jc w:val="center"/>
        <w:rPr>
          <w:color w:val="000000" w:themeColor="text1"/>
          <w:sz w:val="16"/>
          <w:szCs w:val="16"/>
        </w:rPr>
      </w:pPr>
      <w:r w:rsidRPr="00175F6F">
        <w:rPr>
          <w:color w:val="000000" w:themeColor="text1"/>
          <w:sz w:val="16"/>
          <w:szCs w:val="16"/>
        </w:rPr>
        <w:t xml:space="preserve">(указывается адрес </w:t>
      </w:r>
      <w:r w:rsidR="0044273E" w:rsidRPr="00175F6F">
        <w:rPr>
          <w:color w:val="000000" w:themeColor="text1"/>
          <w:sz w:val="16"/>
          <w:szCs w:val="16"/>
        </w:rPr>
        <w:t>(местоположение)</w:t>
      </w:r>
      <w:r w:rsidRPr="00175F6F">
        <w:rPr>
          <w:color w:val="000000" w:themeColor="text1"/>
          <w:sz w:val="16"/>
          <w:szCs w:val="16"/>
        </w:rPr>
        <w:t>, место</w:t>
      </w:r>
      <w:r w:rsidR="0044273E" w:rsidRPr="00175F6F">
        <w:rPr>
          <w:color w:val="000000" w:themeColor="text1"/>
          <w:sz w:val="16"/>
          <w:szCs w:val="16"/>
        </w:rPr>
        <w:t xml:space="preserve"> осуществления контролируемым лицом деятельности или </w:t>
      </w:r>
      <w:r w:rsidRPr="00175F6F">
        <w:rPr>
          <w:rStyle w:val="1"/>
          <w:color w:val="000000" w:themeColor="text1"/>
          <w:sz w:val="16"/>
          <w:szCs w:val="16"/>
          <w:u w:val="none"/>
        </w:rPr>
        <w:t>место</w:t>
      </w:r>
      <w:r w:rsidR="0044273E" w:rsidRPr="00175F6F">
        <w:rPr>
          <w:rStyle w:val="1"/>
          <w:color w:val="000000" w:themeColor="text1"/>
          <w:sz w:val="16"/>
          <w:szCs w:val="16"/>
          <w:u w:val="none"/>
        </w:rPr>
        <w:t xml:space="preserve"> нахождения иных объектов ко</w:t>
      </w:r>
      <w:r w:rsidRPr="00175F6F">
        <w:rPr>
          <w:rStyle w:val="1"/>
          <w:color w:val="000000" w:themeColor="text1"/>
          <w:sz w:val="16"/>
          <w:szCs w:val="16"/>
          <w:u w:val="none"/>
        </w:rPr>
        <w:t>нтроля, в отношении которых был проведен профилактический визит)</w:t>
      </w:r>
    </w:p>
    <w:p w:rsidR="00AE21DA" w:rsidRPr="00756D8A" w:rsidRDefault="0044273E" w:rsidP="00967D21">
      <w:pPr>
        <w:pStyle w:val="20"/>
        <w:shd w:val="clear" w:color="auto" w:fill="auto"/>
        <w:tabs>
          <w:tab w:val="left" w:leader="underscore" w:pos="1244"/>
          <w:tab w:val="left" w:leader="underscore" w:pos="3462"/>
          <w:tab w:val="left" w:leader="underscore" w:pos="4282"/>
          <w:tab w:val="left" w:leader="underscore" w:pos="5334"/>
        </w:tabs>
        <w:spacing w:after="0" w:line="240" w:lineRule="auto"/>
        <w:ind w:left="520" w:right="318"/>
        <w:rPr>
          <w:color w:val="000000" w:themeColor="text1"/>
        </w:rPr>
      </w:pPr>
      <w:r w:rsidRPr="00756D8A">
        <w:rPr>
          <w:color w:val="000000" w:themeColor="text1"/>
        </w:rPr>
        <w:t>4. Профилактический ви</w:t>
      </w:r>
      <w:r w:rsidR="00AE21DA" w:rsidRPr="00756D8A">
        <w:rPr>
          <w:color w:val="000000" w:themeColor="text1"/>
        </w:rPr>
        <w:t>зит проведен в следующие сроки:</w:t>
      </w:r>
    </w:p>
    <w:p w:rsidR="00F93C9B" w:rsidRPr="00756D8A" w:rsidRDefault="0085645E" w:rsidP="00063B2D">
      <w:pPr>
        <w:pStyle w:val="31"/>
        <w:keepNext/>
        <w:keepLines/>
        <w:shd w:val="clear" w:color="auto" w:fill="auto"/>
        <w:spacing w:before="0"/>
        <w:rPr>
          <w:color w:val="000000" w:themeColor="text1"/>
        </w:rPr>
      </w:pPr>
      <w:r>
        <w:rPr>
          <w:color w:val="000000" w:themeColor="text1"/>
        </w:rPr>
        <w:t>04.04.2024</w:t>
      </w:r>
      <w:r w:rsidR="00063B2D">
        <w:rPr>
          <w:color w:val="000000" w:themeColor="text1"/>
        </w:rPr>
        <w:t xml:space="preserve"> </w:t>
      </w:r>
      <w:r w:rsidR="00942F4F" w:rsidRPr="00756D8A">
        <w:rPr>
          <w:color w:val="000000" w:themeColor="text1"/>
        </w:rPr>
        <w:t>г.</w:t>
      </w:r>
      <w:r w:rsidR="00063B2D">
        <w:rPr>
          <w:color w:val="000000" w:themeColor="text1"/>
        </w:rPr>
        <w:t xml:space="preserve"> </w:t>
      </w:r>
      <w:r w:rsidR="00F93C9B" w:rsidRPr="00756D8A">
        <w:rPr>
          <w:color w:val="000000" w:themeColor="text1"/>
        </w:rPr>
        <w:t xml:space="preserve">по </w:t>
      </w:r>
      <w:r>
        <w:rPr>
          <w:color w:val="000000" w:themeColor="text1"/>
        </w:rPr>
        <w:t>04.04.2024</w:t>
      </w:r>
      <w:r w:rsidR="00063B2D" w:rsidRPr="00063B2D">
        <w:rPr>
          <w:color w:val="000000" w:themeColor="text1"/>
        </w:rPr>
        <w:t xml:space="preserve"> </w:t>
      </w:r>
      <w:r w:rsidR="00942F4F" w:rsidRPr="00756D8A">
        <w:rPr>
          <w:color w:val="000000" w:themeColor="text1"/>
        </w:rPr>
        <w:t>г.</w:t>
      </w:r>
    </w:p>
    <w:p w:rsidR="00920D8A" w:rsidRPr="00175F6F" w:rsidRDefault="0044273E" w:rsidP="005D6EE9">
      <w:pPr>
        <w:pStyle w:val="3"/>
        <w:shd w:val="clear" w:color="auto" w:fill="auto"/>
        <w:spacing w:before="0" w:after="32" w:line="190" w:lineRule="exact"/>
        <w:jc w:val="center"/>
        <w:rPr>
          <w:color w:val="000000" w:themeColor="text1"/>
          <w:sz w:val="16"/>
          <w:szCs w:val="16"/>
        </w:rPr>
      </w:pPr>
      <w:r w:rsidRPr="00175F6F">
        <w:rPr>
          <w:color w:val="000000" w:themeColor="text1"/>
          <w:sz w:val="16"/>
          <w:szCs w:val="16"/>
        </w:rPr>
        <w:t>(указываются дата и время фактического проведения профилактического визита).</w:t>
      </w:r>
    </w:p>
    <w:p w:rsidR="00583F66" w:rsidRPr="00175F6F" w:rsidRDefault="00583F66" w:rsidP="005D6EE9">
      <w:pPr>
        <w:pStyle w:val="3"/>
        <w:shd w:val="clear" w:color="auto" w:fill="auto"/>
        <w:spacing w:before="0" w:after="32" w:line="190" w:lineRule="exact"/>
        <w:jc w:val="center"/>
        <w:rPr>
          <w:color w:val="000000" w:themeColor="text1"/>
          <w:sz w:val="16"/>
          <w:szCs w:val="16"/>
        </w:rPr>
      </w:pPr>
    </w:p>
    <w:p w:rsidR="00942F4F" w:rsidRPr="00756D8A" w:rsidRDefault="008561B9" w:rsidP="00554DA8">
      <w:pPr>
        <w:pStyle w:val="31"/>
        <w:keepNext/>
        <w:keepLines/>
        <w:shd w:val="clear" w:color="auto" w:fill="auto"/>
        <w:spacing w:before="0"/>
        <w:ind w:left="20" w:right="-34" w:firstLine="360"/>
        <w:jc w:val="both"/>
        <w:rPr>
          <w:color w:val="000000" w:themeColor="text1"/>
        </w:rPr>
      </w:pPr>
      <w:bookmarkStart w:id="1" w:name="bookmark2"/>
      <w:r w:rsidRPr="00756D8A">
        <w:rPr>
          <w:color w:val="000000" w:themeColor="text1"/>
        </w:rPr>
        <w:t>Срок п</w:t>
      </w:r>
      <w:r w:rsidR="0044273E" w:rsidRPr="00756D8A">
        <w:rPr>
          <w:color w:val="000000" w:themeColor="text1"/>
        </w:rPr>
        <w:t>роведени</w:t>
      </w:r>
      <w:r w:rsidRPr="00756D8A">
        <w:rPr>
          <w:color w:val="000000" w:themeColor="text1"/>
        </w:rPr>
        <w:t>я</w:t>
      </w:r>
      <w:r w:rsidR="0044273E" w:rsidRPr="00756D8A">
        <w:rPr>
          <w:color w:val="000000" w:themeColor="text1"/>
        </w:rPr>
        <w:t xml:space="preserve"> профилактического визита приостанавливал</w:t>
      </w:r>
      <w:r w:rsidRPr="00756D8A">
        <w:rPr>
          <w:color w:val="000000" w:themeColor="text1"/>
        </w:rPr>
        <w:t>ся</w:t>
      </w:r>
      <w:r w:rsidR="0044273E" w:rsidRPr="00756D8A">
        <w:rPr>
          <w:color w:val="000000" w:themeColor="text1"/>
        </w:rPr>
        <w:t xml:space="preserve"> </w:t>
      </w:r>
      <w:bookmarkEnd w:id="1"/>
      <w:r w:rsidR="00554DA8" w:rsidRPr="00554DA8">
        <w:rPr>
          <w:color w:val="000000" w:themeColor="text1"/>
          <w:u w:val="single"/>
        </w:rPr>
        <w:t>не приостанавливался</w:t>
      </w:r>
    </w:p>
    <w:p w:rsidR="00920D8A" w:rsidRPr="00063B2D" w:rsidRDefault="0044273E" w:rsidP="00063B2D">
      <w:pPr>
        <w:pStyle w:val="31"/>
        <w:keepNext/>
        <w:keepLines/>
        <w:shd w:val="clear" w:color="auto" w:fill="auto"/>
        <w:spacing w:before="0" w:line="240" w:lineRule="auto"/>
        <w:jc w:val="center"/>
        <w:rPr>
          <w:color w:val="000000" w:themeColor="text1"/>
          <w:sz w:val="18"/>
          <w:szCs w:val="18"/>
        </w:rPr>
      </w:pPr>
      <w:r w:rsidRPr="00063B2D">
        <w:rPr>
          <w:color w:val="000000" w:themeColor="text1"/>
          <w:sz w:val="18"/>
          <w:szCs w:val="18"/>
        </w:rPr>
        <w:t xml:space="preserve">(указывается основание для приостановления </w:t>
      </w:r>
      <w:r w:rsidR="008561B9" w:rsidRPr="00063B2D">
        <w:rPr>
          <w:color w:val="000000" w:themeColor="text1"/>
          <w:sz w:val="18"/>
          <w:szCs w:val="18"/>
        </w:rPr>
        <w:t xml:space="preserve">срока </w:t>
      </w:r>
      <w:r w:rsidRPr="00063B2D">
        <w:rPr>
          <w:color w:val="000000" w:themeColor="text1"/>
          <w:sz w:val="18"/>
          <w:szCs w:val="18"/>
        </w:rPr>
        <w:t>проведения профилактического визита, дата и время начала, а также дата и время окончания срока приостановления проведения профилактического визита)</w:t>
      </w:r>
    </w:p>
    <w:p w:rsidR="00063B2D" w:rsidRPr="0057331B" w:rsidRDefault="0044273E" w:rsidP="0057331B">
      <w:pPr>
        <w:pStyle w:val="31"/>
        <w:keepNext/>
        <w:keepLines/>
        <w:ind w:left="23" w:right="108" w:firstLine="357"/>
        <w:rPr>
          <w:color w:val="000000" w:themeColor="text1"/>
        </w:rPr>
      </w:pPr>
      <w:bookmarkStart w:id="2" w:name="bookmark6"/>
      <w:r w:rsidRPr="00756D8A">
        <w:rPr>
          <w:color w:val="000000" w:themeColor="text1"/>
        </w:rPr>
        <w:t>Срок проведени</w:t>
      </w:r>
      <w:r w:rsidR="008561B9" w:rsidRPr="00756D8A">
        <w:rPr>
          <w:color w:val="000000" w:themeColor="text1"/>
        </w:rPr>
        <w:t>я</w:t>
      </w:r>
      <w:r w:rsidRPr="00756D8A">
        <w:rPr>
          <w:color w:val="000000" w:themeColor="text1"/>
        </w:rPr>
        <w:t xml:space="preserve"> профилактического визита был </w:t>
      </w:r>
      <w:r w:rsidR="0057331B" w:rsidRPr="0057331B">
        <w:rPr>
          <w:sz w:val="24"/>
          <w:szCs w:val="24"/>
        </w:rPr>
        <w:t>приостановлении</w:t>
      </w:r>
      <w:r w:rsidRPr="00756D8A">
        <w:rPr>
          <w:color w:val="000000" w:themeColor="text1"/>
        </w:rPr>
        <w:t xml:space="preserve"> в связи с не</w:t>
      </w:r>
      <w:r w:rsidR="00AE21DA" w:rsidRPr="00756D8A">
        <w:rPr>
          <w:color w:val="000000" w:themeColor="text1"/>
        </w:rPr>
        <w:t xml:space="preserve">обходимостью </w:t>
      </w:r>
      <w:bookmarkEnd w:id="2"/>
      <w:r w:rsidR="0057331B" w:rsidRPr="0057331B">
        <w:rPr>
          <w:color w:val="000000" w:themeColor="text1"/>
        </w:rPr>
        <w:t xml:space="preserve">проведения санитарно-эпидемиологических исследований, испытаний </w:t>
      </w:r>
    </w:p>
    <w:p w:rsidR="00063B2D" w:rsidRPr="00554DA8" w:rsidRDefault="0085645E" w:rsidP="00063B2D">
      <w:pPr>
        <w:pStyle w:val="31"/>
        <w:keepNext/>
        <w:keepLines/>
        <w:shd w:val="clear" w:color="auto" w:fill="auto"/>
        <w:spacing w:before="0" w:line="240" w:lineRule="auto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04.04.2024</w:t>
      </w:r>
      <w:r w:rsidR="0057331B">
        <w:rPr>
          <w:color w:val="000000" w:themeColor="text1"/>
          <w:u w:val="single"/>
        </w:rPr>
        <w:t xml:space="preserve"> г. по </w:t>
      </w:r>
      <w:r>
        <w:rPr>
          <w:color w:val="000000" w:themeColor="text1"/>
          <w:u w:val="single"/>
        </w:rPr>
        <w:t>16.04.2024</w:t>
      </w:r>
      <w:r w:rsidR="00967D21" w:rsidRPr="00967D21">
        <w:rPr>
          <w:color w:val="000000" w:themeColor="text1"/>
          <w:u w:val="single"/>
        </w:rPr>
        <w:t xml:space="preserve"> г.</w:t>
      </w:r>
    </w:p>
    <w:p w:rsidR="00920D8A" w:rsidRPr="00175F6F" w:rsidRDefault="00063B2D" w:rsidP="00063B2D">
      <w:pPr>
        <w:pStyle w:val="3"/>
        <w:shd w:val="clear" w:color="auto" w:fill="auto"/>
        <w:spacing w:before="0" w:after="0" w:line="240" w:lineRule="auto"/>
        <w:ind w:right="902"/>
        <w:jc w:val="center"/>
        <w:rPr>
          <w:color w:val="000000" w:themeColor="text1"/>
          <w:sz w:val="16"/>
          <w:szCs w:val="16"/>
        </w:rPr>
      </w:pPr>
      <w:r w:rsidRPr="00756D8A">
        <w:rPr>
          <w:color w:val="000000" w:themeColor="text1"/>
        </w:rPr>
        <w:t xml:space="preserve"> </w:t>
      </w:r>
      <w:r w:rsidR="0044273E" w:rsidRPr="00175F6F">
        <w:rPr>
          <w:color w:val="000000" w:themeColor="text1"/>
          <w:sz w:val="16"/>
          <w:szCs w:val="16"/>
        </w:rPr>
        <w:t>(указывается вид инструментального обследования, дата и время начала, а также дата и время окончания срока продления профилактического визита)</w:t>
      </w:r>
    </w:p>
    <w:p w:rsidR="00920D8A" w:rsidRPr="00756D8A" w:rsidRDefault="000E5290" w:rsidP="000E5290">
      <w:pPr>
        <w:pStyle w:val="31"/>
        <w:keepNext/>
        <w:keepLines/>
        <w:shd w:val="clear" w:color="auto" w:fill="auto"/>
        <w:spacing w:before="0" w:line="235" w:lineRule="exact"/>
        <w:jc w:val="both"/>
        <w:rPr>
          <w:color w:val="000000" w:themeColor="text1"/>
        </w:rPr>
      </w:pPr>
      <w:bookmarkStart w:id="3" w:name="bookmark9"/>
      <w:r w:rsidRPr="00756D8A">
        <w:rPr>
          <w:color w:val="000000" w:themeColor="text1"/>
        </w:rPr>
        <w:lastRenderedPageBreak/>
        <w:t xml:space="preserve">5. </w:t>
      </w:r>
      <w:r w:rsidR="0044273E" w:rsidRPr="00756D8A">
        <w:rPr>
          <w:color w:val="000000" w:themeColor="text1"/>
        </w:rPr>
        <w:t>Профилактический визит проведен:</w:t>
      </w:r>
      <w:bookmarkEnd w:id="3"/>
      <w:r w:rsidR="004004E0" w:rsidRPr="00756D8A">
        <w:rPr>
          <w:color w:val="000000" w:themeColor="text1"/>
          <w:u w:val="single"/>
        </w:rPr>
        <w:t> </w:t>
      </w:r>
      <w:proofErr w:type="spellStart"/>
      <w:r w:rsidR="009F7938">
        <w:rPr>
          <w:color w:val="000000" w:themeColor="text1"/>
          <w:u w:val="single"/>
        </w:rPr>
        <w:t>Онан</w:t>
      </w:r>
      <w:proofErr w:type="spellEnd"/>
      <w:r w:rsidR="009F7938">
        <w:rPr>
          <w:color w:val="000000" w:themeColor="text1"/>
          <w:u w:val="single"/>
        </w:rPr>
        <w:t xml:space="preserve"> </w:t>
      </w:r>
      <w:proofErr w:type="spellStart"/>
      <w:r w:rsidR="009F7938">
        <w:rPr>
          <w:color w:val="000000" w:themeColor="text1"/>
          <w:u w:val="single"/>
        </w:rPr>
        <w:t>Алимой</w:t>
      </w:r>
      <w:proofErr w:type="spellEnd"/>
      <w:r w:rsidR="009F7938">
        <w:rPr>
          <w:color w:val="000000" w:themeColor="text1"/>
          <w:u w:val="single"/>
        </w:rPr>
        <w:t xml:space="preserve"> </w:t>
      </w:r>
      <w:proofErr w:type="spellStart"/>
      <w:r w:rsidR="009F7938">
        <w:rPr>
          <w:color w:val="000000" w:themeColor="text1"/>
          <w:u w:val="single"/>
        </w:rPr>
        <w:t>Каадыр-ооловной</w:t>
      </w:r>
      <w:proofErr w:type="spellEnd"/>
      <w:r w:rsidR="009F7938">
        <w:rPr>
          <w:color w:val="000000" w:themeColor="text1"/>
          <w:u w:val="single"/>
        </w:rPr>
        <w:t xml:space="preserve"> – главным специалистом-экспертом ОСН и СГМ</w:t>
      </w:r>
      <w:r w:rsidR="004004E0" w:rsidRPr="00756D8A">
        <w:rPr>
          <w:color w:val="000000" w:themeColor="text1"/>
          <w:u w:val="single"/>
        </w:rPr>
        <w:t> </w:t>
      </w:r>
    </w:p>
    <w:p w:rsidR="00920D8A" w:rsidRPr="00756D8A" w:rsidRDefault="0044273E" w:rsidP="000226C9">
      <w:pPr>
        <w:pStyle w:val="3"/>
        <w:shd w:val="clear" w:color="auto" w:fill="auto"/>
        <w:spacing w:before="0" w:after="244" w:line="235" w:lineRule="exact"/>
        <w:ind w:left="20" w:right="200"/>
        <w:jc w:val="center"/>
        <w:rPr>
          <w:color w:val="000000" w:themeColor="text1"/>
        </w:rPr>
      </w:pPr>
      <w:r w:rsidRPr="00756D8A">
        <w:rPr>
          <w:color w:val="000000" w:themeColor="text1"/>
        </w:rPr>
        <w:t>(указываются фамилия, имя отчество (пр</w:t>
      </w:r>
      <w:r w:rsidR="000226C9" w:rsidRPr="00756D8A">
        <w:rPr>
          <w:color w:val="000000" w:themeColor="text1"/>
        </w:rPr>
        <w:t>и наличии), должность лица</w:t>
      </w:r>
      <w:r w:rsidRPr="00756D8A">
        <w:rPr>
          <w:color w:val="000000" w:themeColor="text1"/>
        </w:rPr>
        <w:t xml:space="preserve">, проводившего профилактический </w:t>
      </w:r>
      <w:r w:rsidR="000226C9" w:rsidRPr="00756D8A">
        <w:rPr>
          <w:color w:val="000000" w:themeColor="text1"/>
        </w:rPr>
        <w:t>визит)</w:t>
      </w:r>
    </w:p>
    <w:p w:rsidR="00920D8A" w:rsidRPr="00756D8A" w:rsidRDefault="0044273E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58" w:line="230" w:lineRule="exact"/>
        <w:ind w:left="20"/>
        <w:jc w:val="both"/>
        <w:rPr>
          <w:color w:val="000000" w:themeColor="text1"/>
        </w:rPr>
      </w:pPr>
      <w:bookmarkStart w:id="4" w:name="bookmark10"/>
      <w:r w:rsidRPr="00756D8A">
        <w:rPr>
          <w:color w:val="000000" w:themeColor="text1"/>
        </w:rPr>
        <w:t>К проведению профилактического визита были привлечены:</w:t>
      </w:r>
      <w:bookmarkEnd w:id="4"/>
    </w:p>
    <w:p w:rsidR="005F6D1C" w:rsidRPr="001824F0" w:rsidRDefault="0044273E" w:rsidP="005F6D1C">
      <w:pPr>
        <w:pStyle w:val="31"/>
        <w:keepNext/>
        <w:keepLines/>
        <w:shd w:val="clear" w:color="auto" w:fill="auto"/>
        <w:spacing w:before="0" w:line="230" w:lineRule="exact"/>
        <w:rPr>
          <w:color w:val="auto"/>
          <w:u w:val="single"/>
        </w:rPr>
      </w:pPr>
      <w:bookmarkStart w:id="5" w:name="bookmark11"/>
      <w:r w:rsidRPr="00066B0D">
        <w:rPr>
          <w:color w:val="auto"/>
        </w:rPr>
        <w:t>1</w:t>
      </w:r>
      <w:r w:rsidRPr="001824F0">
        <w:rPr>
          <w:color w:val="auto"/>
        </w:rPr>
        <w:t>) специалисты:</w:t>
      </w:r>
      <w:bookmarkEnd w:id="5"/>
      <w:r w:rsidR="009F7938" w:rsidRPr="001824F0">
        <w:rPr>
          <w:color w:val="auto"/>
        </w:rPr>
        <w:t xml:space="preserve"> </w:t>
      </w:r>
      <w:r w:rsidR="009F7938" w:rsidRPr="001824F0">
        <w:rPr>
          <w:color w:val="auto"/>
          <w:u w:val="single"/>
        </w:rPr>
        <w:t>ФБУЗ «Центр гигиены и эпидемиологии в Республике Тыва»</w:t>
      </w:r>
      <w:r w:rsidR="00066B0D" w:rsidRPr="001824F0">
        <w:rPr>
          <w:color w:val="auto"/>
          <w:u w:val="single"/>
        </w:rPr>
        <w:t>;</w:t>
      </w:r>
    </w:p>
    <w:p w:rsidR="00C1791B" w:rsidRPr="001824F0" w:rsidRDefault="00C1791B" w:rsidP="005F6D1C">
      <w:pPr>
        <w:pStyle w:val="31"/>
        <w:keepNext/>
        <w:keepLines/>
        <w:shd w:val="clear" w:color="auto" w:fill="auto"/>
        <w:spacing w:before="0" w:line="230" w:lineRule="exact"/>
        <w:rPr>
          <w:color w:val="auto"/>
          <w:u w:val="single"/>
        </w:rPr>
      </w:pPr>
    </w:p>
    <w:p w:rsidR="00C1791B" w:rsidRPr="001824F0" w:rsidRDefault="00C1791B" w:rsidP="00C1791B">
      <w:pPr>
        <w:pStyle w:val="31"/>
        <w:keepNext/>
        <w:keepLines/>
        <w:numPr>
          <w:ilvl w:val="0"/>
          <w:numId w:val="3"/>
        </w:numPr>
        <w:tabs>
          <w:tab w:val="left" w:pos="567"/>
        </w:tabs>
        <w:spacing w:before="0" w:line="240" w:lineRule="auto"/>
        <w:ind w:left="0" w:firstLine="284"/>
        <w:rPr>
          <w:color w:val="auto"/>
        </w:rPr>
      </w:pPr>
      <w:r w:rsidRPr="001824F0">
        <w:rPr>
          <w:color w:val="auto"/>
        </w:rPr>
        <w:t xml:space="preserve">руководитель органа инспекции – </w:t>
      </w:r>
      <w:proofErr w:type="spellStart"/>
      <w:r w:rsidRPr="001824F0">
        <w:rPr>
          <w:color w:val="auto"/>
        </w:rPr>
        <w:t>врио</w:t>
      </w:r>
      <w:proofErr w:type="spellEnd"/>
      <w:r w:rsidRPr="001824F0">
        <w:rPr>
          <w:color w:val="auto"/>
        </w:rPr>
        <w:t xml:space="preserve"> главного врача </w:t>
      </w:r>
      <w:proofErr w:type="spellStart"/>
      <w:r w:rsidRPr="001824F0">
        <w:rPr>
          <w:color w:val="auto"/>
        </w:rPr>
        <w:t>Очур</w:t>
      </w:r>
      <w:proofErr w:type="spellEnd"/>
      <w:r w:rsidRPr="001824F0">
        <w:rPr>
          <w:color w:val="auto"/>
        </w:rPr>
        <w:t xml:space="preserve"> </w:t>
      </w:r>
      <w:proofErr w:type="spellStart"/>
      <w:r w:rsidRPr="001824F0">
        <w:rPr>
          <w:color w:val="auto"/>
        </w:rPr>
        <w:t>Шончалай</w:t>
      </w:r>
      <w:proofErr w:type="spellEnd"/>
      <w:r w:rsidRPr="001824F0">
        <w:rPr>
          <w:color w:val="auto"/>
        </w:rPr>
        <w:t xml:space="preserve"> Сергеевна;</w:t>
      </w:r>
    </w:p>
    <w:p w:rsidR="00C1791B" w:rsidRPr="001824F0" w:rsidRDefault="00C1791B" w:rsidP="00C1791B">
      <w:pPr>
        <w:pStyle w:val="31"/>
        <w:keepNext/>
        <w:keepLines/>
        <w:numPr>
          <w:ilvl w:val="0"/>
          <w:numId w:val="3"/>
        </w:numPr>
        <w:tabs>
          <w:tab w:val="left" w:pos="567"/>
        </w:tabs>
        <w:spacing w:before="0" w:line="240" w:lineRule="auto"/>
        <w:ind w:left="0" w:firstLine="284"/>
        <w:rPr>
          <w:color w:val="auto"/>
        </w:rPr>
      </w:pPr>
      <w:r w:rsidRPr="001824F0">
        <w:rPr>
          <w:color w:val="auto"/>
        </w:rPr>
        <w:t xml:space="preserve">заведующая отделом лабораторного дела </w:t>
      </w:r>
      <w:proofErr w:type="spellStart"/>
      <w:r w:rsidRPr="001824F0">
        <w:rPr>
          <w:color w:val="auto"/>
        </w:rPr>
        <w:t>Кандаурова</w:t>
      </w:r>
      <w:proofErr w:type="spellEnd"/>
      <w:r w:rsidRPr="001824F0">
        <w:rPr>
          <w:color w:val="auto"/>
        </w:rPr>
        <w:t xml:space="preserve"> </w:t>
      </w:r>
      <w:proofErr w:type="spellStart"/>
      <w:r w:rsidRPr="001824F0">
        <w:rPr>
          <w:color w:val="auto"/>
        </w:rPr>
        <w:t>Шорана</w:t>
      </w:r>
      <w:proofErr w:type="spellEnd"/>
      <w:r w:rsidRPr="001824F0">
        <w:rPr>
          <w:color w:val="auto"/>
        </w:rPr>
        <w:t xml:space="preserve"> Владимировна;</w:t>
      </w:r>
    </w:p>
    <w:p w:rsidR="00C1791B" w:rsidRDefault="00C1791B" w:rsidP="00C1791B">
      <w:pPr>
        <w:pStyle w:val="31"/>
        <w:keepNext/>
        <w:keepLines/>
        <w:numPr>
          <w:ilvl w:val="0"/>
          <w:numId w:val="3"/>
        </w:numPr>
        <w:tabs>
          <w:tab w:val="left" w:pos="567"/>
        </w:tabs>
        <w:spacing w:before="0" w:line="240" w:lineRule="auto"/>
        <w:ind w:left="0" w:firstLine="284"/>
        <w:rPr>
          <w:color w:val="auto"/>
        </w:rPr>
      </w:pPr>
      <w:r w:rsidRPr="001824F0">
        <w:rPr>
          <w:color w:val="auto"/>
        </w:rPr>
        <w:t xml:space="preserve">заведующая лабораторией физических факторов </w:t>
      </w:r>
      <w:proofErr w:type="spellStart"/>
      <w:r w:rsidR="00DD01A8">
        <w:rPr>
          <w:color w:val="auto"/>
        </w:rPr>
        <w:t>Кирлиг</w:t>
      </w:r>
      <w:proofErr w:type="spellEnd"/>
      <w:r w:rsidR="00DD01A8">
        <w:rPr>
          <w:color w:val="auto"/>
        </w:rPr>
        <w:t xml:space="preserve">-Кара </w:t>
      </w:r>
      <w:proofErr w:type="spellStart"/>
      <w:r w:rsidR="00DD01A8">
        <w:rPr>
          <w:color w:val="auto"/>
        </w:rPr>
        <w:t>Айдын</w:t>
      </w:r>
      <w:proofErr w:type="spellEnd"/>
      <w:r w:rsidR="00DD01A8">
        <w:rPr>
          <w:color w:val="auto"/>
        </w:rPr>
        <w:t xml:space="preserve"> </w:t>
      </w:r>
      <w:proofErr w:type="spellStart"/>
      <w:r w:rsidR="00DD01A8">
        <w:rPr>
          <w:color w:val="auto"/>
        </w:rPr>
        <w:t>Мандаржапович</w:t>
      </w:r>
      <w:proofErr w:type="spellEnd"/>
      <w:r w:rsidR="00DD01A8">
        <w:rPr>
          <w:color w:val="auto"/>
        </w:rPr>
        <w:t>;</w:t>
      </w:r>
    </w:p>
    <w:p w:rsidR="008F4413" w:rsidRDefault="008F4413" w:rsidP="00C1791B">
      <w:pPr>
        <w:pStyle w:val="31"/>
        <w:keepNext/>
        <w:keepLines/>
        <w:numPr>
          <w:ilvl w:val="0"/>
          <w:numId w:val="3"/>
        </w:numPr>
        <w:tabs>
          <w:tab w:val="left" w:pos="567"/>
        </w:tabs>
        <w:spacing w:before="0" w:line="240" w:lineRule="auto"/>
        <w:ind w:left="0" w:firstLine="284"/>
        <w:rPr>
          <w:color w:val="auto"/>
        </w:rPr>
      </w:pPr>
      <w:r>
        <w:rPr>
          <w:color w:val="auto"/>
        </w:rPr>
        <w:t xml:space="preserve">помощник врача по общей гигиене – </w:t>
      </w:r>
      <w:proofErr w:type="spellStart"/>
      <w:r w:rsidR="0085645E">
        <w:rPr>
          <w:color w:val="auto"/>
        </w:rPr>
        <w:t>Монгуш</w:t>
      </w:r>
      <w:proofErr w:type="spellEnd"/>
      <w:r w:rsidR="0085645E">
        <w:rPr>
          <w:color w:val="auto"/>
        </w:rPr>
        <w:t xml:space="preserve"> </w:t>
      </w:r>
      <w:proofErr w:type="spellStart"/>
      <w:r w:rsidR="0085645E">
        <w:rPr>
          <w:color w:val="auto"/>
        </w:rPr>
        <w:t>Долаана</w:t>
      </w:r>
      <w:proofErr w:type="spellEnd"/>
      <w:r w:rsidR="0085645E">
        <w:rPr>
          <w:color w:val="auto"/>
        </w:rPr>
        <w:t xml:space="preserve"> </w:t>
      </w:r>
      <w:proofErr w:type="spellStart"/>
      <w:r w:rsidR="0085645E">
        <w:rPr>
          <w:color w:val="auto"/>
        </w:rPr>
        <w:t>Монгушевна</w:t>
      </w:r>
      <w:proofErr w:type="spellEnd"/>
      <w:r w:rsidR="0085645E">
        <w:rPr>
          <w:color w:val="auto"/>
        </w:rPr>
        <w:t xml:space="preserve">, </w:t>
      </w:r>
      <w:proofErr w:type="spellStart"/>
      <w:r w:rsidR="0085645E">
        <w:rPr>
          <w:color w:val="auto"/>
        </w:rPr>
        <w:t>Сарыглар</w:t>
      </w:r>
      <w:proofErr w:type="spellEnd"/>
      <w:r w:rsidR="0085645E">
        <w:rPr>
          <w:color w:val="auto"/>
        </w:rPr>
        <w:t xml:space="preserve"> Юлия Юрьевна, </w:t>
      </w:r>
      <w:proofErr w:type="spellStart"/>
      <w:r w:rsidR="0085645E">
        <w:rPr>
          <w:color w:val="auto"/>
        </w:rPr>
        <w:t>Шомбул</w:t>
      </w:r>
      <w:proofErr w:type="spellEnd"/>
      <w:r w:rsidR="0085645E">
        <w:rPr>
          <w:color w:val="auto"/>
        </w:rPr>
        <w:t xml:space="preserve"> Татьяна </w:t>
      </w:r>
      <w:proofErr w:type="spellStart"/>
      <w:r w:rsidR="0085645E">
        <w:rPr>
          <w:color w:val="auto"/>
        </w:rPr>
        <w:t>Донгаковна</w:t>
      </w:r>
      <w:proofErr w:type="spellEnd"/>
      <w:r>
        <w:rPr>
          <w:color w:val="auto"/>
        </w:rPr>
        <w:t>;</w:t>
      </w:r>
    </w:p>
    <w:p w:rsidR="005F6D1C" w:rsidRPr="001824F0" w:rsidRDefault="0085645E" w:rsidP="000226C9">
      <w:pPr>
        <w:pStyle w:val="31"/>
        <w:keepNext/>
        <w:keepLines/>
        <w:shd w:val="clear" w:color="auto" w:fill="auto"/>
        <w:spacing w:before="0" w:line="230" w:lineRule="exact"/>
        <w:jc w:val="center"/>
        <w:rPr>
          <w:color w:val="auto"/>
          <w:sz w:val="19"/>
          <w:szCs w:val="19"/>
        </w:rPr>
      </w:pPr>
      <w:r w:rsidRPr="001824F0">
        <w:rPr>
          <w:color w:val="auto"/>
          <w:sz w:val="19"/>
          <w:szCs w:val="19"/>
        </w:rPr>
        <w:t xml:space="preserve"> </w:t>
      </w:r>
      <w:r w:rsidR="0044273E" w:rsidRPr="001824F0">
        <w:rPr>
          <w:color w:val="auto"/>
          <w:sz w:val="19"/>
          <w:szCs w:val="19"/>
        </w:rPr>
        <w:t>(указываются фамилии, имена отчества (при наличии), должности специалистов).</w:t>
      </w:r>
    </w:p>
    <w:p w:rsidR="005F6D1C" w:rsidRPr="001824F0" w:rsidRDefault="005F6D1C" w:rsidP="005F6D1C">
      <w:pPr>
        <w:pStyle w:val="31"/>
        <w:keepNext/>
        <w:keepLines/>
        <w:shd w:val="clear" w:color="auto" w:fill="auto"/>
        <w:spacing w:before="0" w:line="230" w:lineRule="exact"/>
        <w:rPr>
          <w:color w:val="auto"/>
        </w:rPr>
      </w:pPr>
    </w:p>
    <w:p w:rsidR="00063B2D" w:rsidRPr="00234C59" w:rsidRDefault="0044273E" w:rsidP="00063B2D">
      <w:pPr>
        <w:pStyle w:val="31"/>
        <w:keepNext/>
        <w:keepLines/>
        <w:shd w:val="clear" w:color="auto" w:fill="auto"/>
        <w:spacing w:before="0" w:line="230" w:lineRule="exact"/>
        <w:rPr>
          <w:color w:val="auto"/>
          <w:u w:val="single"/>
        </w:rPr>
      </w:pPr>
      <w:r w:rsidRPr="00234C59">
        <w:rPr>
          <w:rStyle w:val="115pt"/>
          <w:color w:val="auto"/>
        </w:rPr>
        <w:t xml:space="preserve">2) эксперты </w:t>
      </w:r>
      <w:r w:rsidR="005F6D1C" w:rsidRPr="00234C59">
        <w:rPr>
          <w:rStyle w:val="115pt"/>
          <w:color w:val="auto"/>
        </w:rPr>
        <w:t>(экспертные организации</w:t>
      </w:r>
      <w:proofErr w:type="gramStart"/>
      <w:r w:rsidR="005F6D1C" w:rsidRPr="00234C59">
        <w:rPr>
          <w:rStyle w:val="115pt"/>
          <w:color w:val="auto"/>
        </w:rPr>
        <w:t>):</w:t>
      </w:r>
      <w:r w:rsidR="009F7938" w:rsidRPr="00234C59">
        <w:rPr>
          <w:rStyle w:val="115pt"/>
          <w:color w:val="auto"/>
          <w:u w:val="single"/>
        </w:rPr>
        <w:t xml:space="preserve">  </w:t>
      </w:r>
      <w:r w:rsidR="009F7938" w:rsidRPr="00234C59">
        <w:rPr>
          <w:color w:val="auto"/>
          <w:u w:val="single"/>
        </w:rPr>
        <w:t>ФБУЗ</w:t>
      </w:r>
      <w:proofErr w:type="gramEnd"/>
      <w:r w:rsidR="009F7938" w:rsidRPr="00234C59">
        <w:rPr>
          <w:color w:val="auto"/>
          <w:u w:val="single"/>
        </w:rPr>
        <w:t xml:space="preserve"> «Центр гигиены и эпидемиологии в Республике Тыва»</w:t>
      </w:r>
    </w:p>
    <w:p w:rsidR="00C1791B" w:rsidRPr="00234C59" w:rsidRDefault="00C1791B" w:rsidP="00C1791B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34C59">
        <w:rPr>
          <w:rFonts w:ascii="Times New Roman" w:eastAsia="Calibri" w:hAnsi="Times New Roman" w:cs="Times New Roman"/>
          <w:color w:val="auto"/>
          <w:lang w:eastAsia="en-US"/>
        </w:rPr>
        <w:t xml:space="preserve">- </w:t>
      </w:r>
      <w:proofErr w:type="spellStart"/>
      <w:r w:rsidRPr="00234C59">
        <w:rPr>
          <w:rFonts w:ascii="Times New Roman" w:eastAsia="Calibri" w:hAnsi="Times New Roman" w:cs="Times New Roman"/>
          <w:color w:val="auto"/>
          <w:lang w:eastAsia="en-US"/>
        </w:rPr>
        <w:t>и.о</w:t>
      </w:r>
      <w:proofErr w:type="spellEnd"/>
      <w:r w:rsidR="004862C4" w:rsidRPr="00234C59">
        <w:rPr>
          <w:rFonts w:ascii="Times New Roman" w:eastAsia="Calibri" w:hAnsi="Times New Roman" w:cs="Times New Roman"/>
          <w:color w:val="auto"/>
          <w:lang w:eastAsia="en-US"/>
        </w:rPr>
        <w:t xml:space="preserve"> технического руководителя Органа инспекции</w:t>
      </w:r>
      <w:r w:rsidR="00234C59" w:rsidRPr="00234C5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="0085645E">
        <w:rPr>
          <w:rFonts w:ascii="Times New Roman" w:eastAsia="Calibri" w:hAnsi="Times New Roman" w:cs="Times New Roman"/>
          <w:color w:val="auto"/>
          <w:lang w:eastAsia="en-US"/>
        </w:rPr>
        <w:t>Хомушку</w:t>
      </w:r>
      <w:proofErr w:type="spellEnd"/>
      <w:r w:rsidR="0085645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="0085645E">
        <w:rPr>
          <w:rFonts w:ascii="Times New Roman" w:eastAsia="Calibri" w:hAnsi="Times New Roman" w:cs="Times New Roman"/>
          <w:color w:val="auto"/>
          <w:lang w:eastAsia="en-US"/>
        </w:rPr>
        <w:t>Айдыс</w:t>
      </w:r>
      <w:proofErr w:type="spellEnd"/>
      <w:r w:rsidR="0085645E">
        <w:rPr>
          <w:rFonts w:ascii="Times New Roman" w:eastAsia="Calibri" w:hAnsi="Times New Roman" w:cs="Times New Roman"/>
          <w:color w:val="auto"/>
          <w:lang w:eastAsia="en-US"/>
        </w:rPr>
        <w:t xml:space="preserve"> Викторович</w:t>
      </w:r>
      <w:r w:rsidRPr="00234C59">
        <w:rPr>
          <w:rFonts w:ascii="Times New Roman" w:eastAsia="Calibri" w:hAnsi="Times New Roman" w:cs="Times New Roman"/>
          <w:color w:val="auto"/>
          <w:lang w:eastAsia="en-US"/>
        </w:rPr>
        <w:t>;</w:t>
      </w:r>
    </w:p>
    <w:p w:rsidR="00C1791B" w:rsidRPr="00234C59" w:rsidRDefault="004862C4" w:rsidP="00C1791B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34C59">
        <w:rPr>
          <w:rFonts w:ascii="Times New Roman" w:eastAsia="Calibri" w:hAnsi="Times New Roman" w:cs="Times New Roman"/>
          <w:color w:val="auto"/>
          <w:lang w:eastAsia="en-US"/>
        </w:rPr>
        <w:t>- врач</w:t>
      </w:r>
      <w:r w:rsidR="00C1791B" w:rsidRPr="00234C59">
        <w:rPr>
          <w:rFonts w:ascii="Times New Roman" w:eastAsia="Calibri" w:hAnsi="Times New Roman" w:cs="Times New Roman"/>
          <w:color w:val="auto"/>
          <w:lang w:eastAsia="en-US"/>
        </w:rPr>
        <w:t xml:space="preserve"> по общей гигиене</w:t>
      </w:r>
      <w:r w:rsidRPr="00234C5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5645E">
        <w:rPr>
          <w:rFonts w:ascii="Times New Roman" w:eastAsia="Calibri" w:hAnsi="Times New Roman" w:cs="Times New Roman"/>
          <w:color w:val="auto"/>
          <w:lang w:eastAsia="en-US"/>
        </w:rPr>
        <w:t>–</w:t>
      </w:r>
      <w:r w:rsidRPr="00234C5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="0085645E">
        <w:rPr>
          <w:rFonts w:ascii="Times New Roman" w:eastAsia="Calibri" w:hAnsi="Times New Roman" w:cs="Times New Roman"/>
          <w:color w:val="auto"/>
          <w:lang w:eastAsia="en-US"/>
        </w:rPr>
        <w:t>Монгуш</w:t>
      </w:r>
      <w:proofErr w:type="spellEnd"/>
      <w:r w:rsidR="0085645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="0085645E">
        <w:rPr>
          <w:rFonts w:ascii="Times New Roman" w:eastAsia="Calibri" w:hAnsi="Times New Roman" w:cs="Times New Roman"/>
          <w:color w:val="auto"/>
          <w:lang w:eastAsia="en-US"/>
        </w:rPr>
        <w:t>Айырана</w:t>
      </w:r>
      <w:proofErr w:type="spellEnd"/>
      <w:r w:rsidR="0085645E">
        <w:rPr>
          <w:rFonts w:ascii="Times New Roman" w:eastAsia="Calibri" w:hAnsi="Times New Roman" w:cs="Times New Roman"/>
          <w:color w:val="auto"/>
          <w:lang w:eastAsia="en-US"/>
        </w:rPr>
        <w:t xml:space="preserve"> Владимировна</w:t>
      </w:r>
      <w:r w:rsidR="00C1791B" w:rsidRPr="00234C59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920D8A" w:rsidRPr="00756D8A" w:rsidRDefault="000226C9" w:rsidP="000226C9">
      <w:pPr>
        <w:pStyle w:val="3"/>
        <w:shd w:val="clear" w:color="auto" w:fill="auto"/>
        <w:spacing w:before="0" w:after="0" w:line="230" w:lineRule="exact"/>
        <w:ind w:left="20" w:right="200" w:hanging="20"/>
        <w:jc w:val="center"/>
        <w:rPr>
          <w:color w:val="000000" w:themeColor="text1"/>
        </w:rPr>
      </w:pPr>
      <w:r w:rsidRPr="00756D8A">
        <w:rPr>
          <w:color w:val="000000" w:themeColor="text1"/>
        </w:rPr>
        <w:t>(указываются фамилия, имя отчество (при наличии), должность</w:t>
      </w:r>
      <w:r w:rsidR="0044273E" w:rsidRPr="00756D8A">
        <w:rPr>
          <w:color w:val="000000" w:themeColor="text1"/>
        </w:rPr>
        <w:t xml:space="preserve"> экспертов, или наименование экспертной организации, с указанием реквизитов свидетельств об аккредитации и наименования органа по аккредитации, выдавшего свидетельство об аккредитации).</w:t>
      </w:r>
    </w:p>
    <w:p w:rsidR="005F6D1C" w:rsidRPr="00756D8A" w:rsidRDefault="005F6D1C" w:rsidP="00AE21DA">
      <w:pPr>
        <w:pStyle w:val="3"/>
        <w:shd w:val="clear" w:color="auto" w:fill="auto"/>
        <w:spacing w:before="0" w:after="0" w:line="230" w:lineRule="exact"/>
        <w:ind w:left="20" w:right="200" w:hanging="20"/>
        <w:jc w:val="both"/>
        <w:rPr>
          <w:color w:val="000000" w:themeColor="text1"/>
        </w:rPr>
      </w:pPr>
    </w:p>
    <w:p w:rsidR="005F6D1C" w:rsidRPr="00756D8A" w:rsidRDefault="005F6D1C" w:rsidP="00AE21DA">
      <w:pPr>
        <w:pStyle w:val="3"/>
        <w:shd w:val="clear" w:color="auto" w:fill="auto"/>
        <w:spacing w:before="0" w:after="0" w:line="230" w:lineRule="exact"/>
        <w:ind w:left="20" w:right="200" w:hanging="20"/>
        <w:jc w:val="both"/>
        <w:rPr>
          <w:color w:val="000000" w:themeColor="text1"/>
        </w:rPr>
        <w:sectPr w:rsidR="005F6D1C" w:rsidRPr="00756D8A" w:rsidSect="000B7A6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5" w:h="16837"/>
          <w:pgMar w:top="993" w:right="817" w:bottom="993" w:left="1057" w:header="57" w:footer="3" w:gutter="0"/>
          <w:cols w:space="720"/>
          <w:noEndnote/>
          <w:titlePg/>
          <w:docGrid w:linePitch="360"/>
        </w:sectPr>
      </w:pPr>
    </w:p>
    <w:p w:rsidR="00B567D6" w:rsidRDefault="0044273E" w:rsidP="00A5267A">
      <w:pPr>
        <w:pStyle w:val="31"/>
        <w:keepNext/>
        <w:keepLines/>
        <w:shd w:val="clear" w:color="auto" w:fill="auto"/>
        <w:spacing w:before="0" w:line="230" w:lineRule="exact"/>
        <w:jc w:val="both"/>
        <w:rPr>
          <w:color w:val="000000" w:themeColor="text1"/>
        </w:rPr>
      </w:pPr>
      <w:bookmarkStart w:id="6" w:name="bookmark12"/>
      <w:r w:rsidRPr="00756D8A">
        <w:rPr>
          <w:color w:val="000000" w:themeColor="text1"/>
        </w:rPr>
        <w:lastRenderedPageBreak/>
        <w:t>7.</w:t>
      </w:r>
      <w:r w:rsidR="004004E0" w:rsidRPr="00756D8A">
        <w:rPr>
          <w:color w:val="000000" w:themeColor="text1"/>
        </w:rPr>
        <w:t> </w:t>
      </w:r>
      <w:r w:rsidR="00B567D6">
        <w:rPr>
          <w:color w:val="000000" w:themeColor="text1"/>
        </w:rPr>
        <w:t>При проведении профилактического визита присутствовали представители контролируемого лица:</w:t>
      </w:r>
    </w:p>
    <w:p w:rsidR="004862C4" w:rsidRDefault="004862C4" w:rsidP="004862C4">
      <w:pPr>
        <w:pStyle w:val="31"/>
        <w:keepNext/>
        <w:keepLines/>
        <w:shd w:val="clear" w:color="auto" w:fill="auto"/>
        <w:spacing w:before="0" w:line="230" w:lineRule="exact"/>
        <w:jc w:val="both"/>
        <w:rPr>
          <w:color w:val="000000" w:themeColor="text1"/>
          <w:u w:val="single"/>
        </w:rPr>
      </w:pPr>
      <w:r w:rsidRPr="004862C4">
        <w:rPr>
          <w:color w:val="000000" w:themeColor="text1"/>
          <w:u w:val="single"/>
        </w:rPr>
        <w:t xml:space="preserve">в </w:t>
      </w:r>
      <w:r w:rsidR="00321014">
        <w:rPr>
          <w:color w:val="000000" w:themeColor="text1"/>
          <w:u w:val="single"/>
        </w:rPr>
        <w:t xml:space="preserve">заведующей </w:t>
      </w:r>
      <w:proofErr w:type="spellStart"/>
      <w:r w:rsidR="00B665C2" w:rsidRPr="00B665C2">
        <w:rPr>
          <w:color w:val="auto"/>
          <w:sz w:val="24"/>
          <w:szCs w:val="24"/>
          <w:u w:val="single"/>
          <w:shd w:val="clear" w:color="auto" w:fill="FFFFFF"/>
        </w:rPr>
        <w:t>Ооржак</w:t>
      </w:r>
      <w:proofErr w:type="spellEnd"/>
      <w:r w:rsidR="00B665C2" w:rsidRPr="00B665C2">
        <w:rPr>
          <w:color w:val="auto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665C2" w:rsidRPr="00B665C2">
        <w:rPr>
          <w:color w:val="auto"/>
          <w:sz w:val="24"/>
          <w:szCs w:val="24"/>
          <w:u w:val="single"/>
          <w:shd w:val="clear" w:color="auto" w:fill="FFFFFF"/>
        </w:rPr>
        <w:t>Сайлык</w:t>
      </w:r>
      <w:proofErr w:type="spellEnd"/>
      <w:r w:rsidR="00B665C2" w:rsidRPr="00B665C2">
        <w:rPr>
          <w:color w:val="auto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665C2" w:rsidRPr="00B665C2">
        <w:rPr>
          <w:color w:val="auto"/>
          <w:sz w:val="24"/>
          <w:szCs w:val="24"/>
          <w:u w:val="single"/>
          <w:shd w:val="clear" w:color="auto" w:fill="FFFFFF"/>
        </w:rPr>
        <w:t>Бюрбюевны</w:t>
      </w:r>
      <w:proofErr w:type="spellEnd"/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 w:rsidRPr="004862C4">
        <w:rPr>
          <w:color w:val="000000" w:themeColor="text1"/>
          <w:u w:val="single"/>
        </w:rPr>
        <w:t xml:space="preserve"> </w:t>
      </w:r>
    </w:p>
    <w:p w:rsidR="00B567D6" w:rsidRDefault="00B567D6" w:rsidP="00B567D6">
      <w:pPr>
        <w:pStyle w:val="31"/>
        <w:keepNext/>
        <w:keepLines/>
        <w:shd w:val="clear" w:color="auto" w:fill="auto"/>
        <w:spacing w:before="0" w:line="230" w:lineRule="exact"/>
        <w:jc w:val="center"/>
        <w:rPr>
          <w:color w:val="000000" w:themeColor="text1"/>
          <w:sz w:val="16"/>
          <w:szCs w:val="16"/>
        </w:rPr>
      </w:pPr>
      <w:r w:rsidRPr="00B567D6">
        <w:rPr>
          <w:color w:val="000000" w:themeColor="text1"/>
          <w:sz w:val="16"/>
          <w:szCs w:val="16"/>
        </w:rPr>
        <w:t>(ФИО, должность)</w:t>
      </w:r>
    </w:p>
    <w:p w:rsidR="00B567D6" w:rsidRPr="00B567D6" w:rsidRDefault="00B567D6" w:rsidP="00B567D6">
      <w:pPr>
        <w:pStyle w:val="31"/>
        <w:keepNext/>
        <w:keepLines/>
        <w:shd w:val="clear" w:color="auto" w:fill="auto"/>
        <w:spacing w:before="0" w:line="23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_____________________________________________________________________________________</w:t>
      </w:r>
    </w:p>
    <w:p w:rsidR="00A5267A" w:rsidRPr="00756D8A" w:rsidRDefault="00B567D6" w:rsidP="00A5267A">
      <w:pPr>
        <w:pStyle w:val="31"/>
        <w:keepNext/>
        <w:keepLines/>
        <w:shd w:val="clear" w:color="auto" w:fill="auto"/>
        <w:spacing w:before="0" w:line="230" w:lineRule="exact"/>
        <w:jc w:val="both"/>
        <w:rPr>
          <w:color w:val="000000" w:themeColor="text1"/>
        </w:rPr>
        <w:sectPr w:rsidR="00A5267A" w:rsidRPr="00756D8A" w:rsidSect="005F6D1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5" w:h="16837"/>
          <w:pgMar w:top="723" w:right="817" w:bottom="542" w:left="1057" w:header="57" w:footer="3" w:gutter="0"/>
          <w:cols w:space="720"/>
          <w:noEndnote/>
          <w:titlePg/>
          <w:docGrid w:linePitch="360"/>
        </w:sectPr>
      </w:pPr>
      <w:r>
        <w:rPr>
          <w:color w:val="000000" w:themeColor="text1"/>
        </w:rPr>
        <w:t xml:space="preserve">8. </w:t>
      </w:r>
      <w:r w:rsidR="0044273E" w:rsidRPr="00756D8A">
        <w:rPr>
          <w:color w:val="000000" w:themeColor="text1"/>
        </w:rPr>
        <w:t>При проведении профилактического визита контролируемое лицо проинформировано:</w:t>
      </w:r>
      <w:bookmarkEnd w:id="6"/>
      <w:r w:rsidR="004004E0" w:rsidRPr="00756D8A">
        <w:rPr>
          <w:color w:val="000000" w:themeColor="text1"/>
          <w:u w:val="single"/>
        </w:rPr>
        <w:t xml:space="preserve">                                                                              </w:t>
      </w:r>
      <w:r w:rsidR="00A5267A" w:rsidRPr="00756D8A">
        <w:rPr>
          <w:color w:val="000000" w:themeColor="text1"/>
          <w:u w:val="single"/>
        </w:rPr>
        <w:t xml:space="preserve">              </w:t>
      </w:r>
    </w:p>
    <w:p w:rsidR="00A5267A" w:rsidRPr="00756D8A" w:rsidRDefault="00A5267A" w:rsidP="00A5267A">
      <w:pPr>
        <w:pStyle w:val="31"/>
        <w:keepNext/>
        <w:keepLines/>
        <w:shd w:val="clear" w:color="auto" w:fill="auto"/>
        <w:spacing w:before="0" w:line="230" w:lineRule="exact"/>
        <w:jc w:val="both"/>
        <w:rPr>
          <w:color w:val="000000" w:themeColor="text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59"/>
        <w:gridCol w:w="1769"/>
      </w:tblGrid>
      <w:tr w:rsidR="00756D8A" w:rsidRPr="00756D8A" w:rsidTr="00050021">
        <w:tc>
          <w:tcPr>
            <w:tcW w:w="8359" w:type="dxa"/>
          </w:tcPr>
          <w:p w:rsidR="00A5267A" w:rsidRPr="00756D8A" w:rsidRDefault="00A5267A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center"/>
              <w:rPr>
                <w:color w:val="000000" w:themeColor="text1"/>
              </w:rPr>
            </w:pPr>
            <w:r w:rsidRPr="00756D8A">
              <w:rPr>
                <w:color w:val="000000" w:themeColor="text1"/>
              </w:rPr>
              <w:t>Информация</w:t>
            </w:r>
          </w:p>
        </w:tc>
        <w:tc>
          <w:tcPr>
            <w:tcW w:w="1769" w:type="dxa"/>
          </w:tcPr>
          <w:p w:rsidR="00A5267A" w:rsidRPr="00756D8A" w:rsidRDefault="00A5267A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center"/>
              <w:rPr>
                <w:color w:val="000000" w:themeColor="text1"/>
              </w:rPr>
            </w:pPr>
            <w:r w:rsidRPr="00756D8A">
              <w:rPr>
                <w:color w:val="000000" w:themeColor="text1"/>
              </w:rPr>
              <w:t>Да/нет</w:t>
            </w:r>
          </w:p>
        </w:tc>
      </w:tr>
      <w:tr w:rsidR="00756D8A" w:rsidRPr="00756D8A" w:rsidTr="00050021">
        <w:tc>
          <w:tcPr>
            <w:tcW w:w="8359" w:type="dxa"/>
          </w:tcPr>
          <w:p w:rsidR="00A5267A" w:rsidRPr="00756D8A" w:rsidRDefault="00A5267A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 w:rsidRPr="00756D8A">
              <w:rPr>
                <w:color w:val="000000" w:themeColor="text1"/>
              </w:rPr>
              <w:t>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1769" w:type="dxa"/>
          </w:tcPr>
          <w:p w:rsidR="00A5267A" w:rsidRPr="00756D8A" w:rsidRDefault="00063B2D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756D8A" w:rsidRPr="00756D8A" w:rsidTr="00050021">
        <w:tc>
          <w:tcPr>
            <w:tcW w:w="8359" w:type="dxa"/>
          </w:tcPr>
          <w:p w:rsidR="00A5267A" w:rsidRPr="00756D8A" w:rsidRDefault="00A5267A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 w:rsidRPr="00756D8A">
              <w:rPr>
                <w:color w:val="000000" w:themeColor="text1"/>
              </w:rPr>
              <w:t>О соответствии объектов контроля критериям риска</w:t>
            </w:r>
          </w:p>
        </w:tc>
        <w:tc>
          <w:tcPr>
            <w:tcW w:w="1769" w:type="dxa"/>
          </w:tcPr>
          <w:p w:rsidR="00A5267A" w:rsidRPr="00756D8A" w:rsidRDefault="00063B2D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756D8A" w:rsidRPr="00756D8A" w:rsidTr="00050021">
        <w:tc>
          <w:tcPr>
            <w:tcW w:w="8359" w:type="dxa"/>
          </w:tcPr>
          <w:p w:rsidR="00A5267A" w:rsidRPr="00756D8A" w:rsidRDefault="00A5267A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 w:rsidRPr="00756D8A">
              <w:rPr>
                <w:color w:val="000000" w:themeColor="text1"/>
              </w:rPr>
              <w:t>Об основаниях и о рекомендуемых способах снижения категории риска</w:t>
            </w:r>
          </w:p>
        </w:tc>
        <w:tc>
          <w:tcPr>
            <w:tcW w:w="1769" w:type="dxa"/>
          </w:tcPr>
          <w:p w:rsidR="00A5267A" w:rsidRPr="00756D8A" w:rsidRDefault="00063B2D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756D8A" w:rsidRPr="00756D8A" w:rsidTr="00050021">
        <w:tc>
          <w:tcPr>
            <w:tcW w:w="8359" w:type="dxa"/>
          </w:tcPr>
          <w:p w:rsidR="00A5267A" w:rsidRPr="00756D8A" w:rsidRDefault="00A5267A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 w:rsidRPr="00756D8A">
              <w:rPr>
                <w:color w:val="000000" w:themeColor="text1"/>
              </w:rPr>
              <w:t>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</w:p>
        </w:tc>
        <w:tc>
          <w:tcPr>
            <w:tcW w:w="1769" w:type="dxa"/>
          </w:tcPr>
          <w:p w:rsidR="00A5267A" w:rsidRPr="00756D8A" w:rsidRDefault="00063B2D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A5267A" w:rsidRPr="00756D8A" w:rsidTr="00050021">
        <w:tc>
          <w:tcPr>
            <w:tcW w:w="8359" w:type="dxa"/>
          </w:tcPr>
          <w:p w:rsidR="00A5267A" w:rsidRPr="00756D8A" w:rsidRDefault="00A5267A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 w:rsidRPr="00756D8A">
              <w:rPr>
                <w:color w:val="000000" w:themeColor="text1"/>
              </w:rPr>
              <w:t>Иная информация (указать)</w:t>
            </w:r>
          </w:p>
        </w:tc>
        <w:tc>
          <w:tcPr>
            <w:tcW w:w="1769" w:type="dxa"/>
          </w:tcPr>
          <w:p w:rsidR="00A5267A" w:rsidRPr="00756D8A" w:rsidRDefault="00063B2D" w:rsidP="00050021">
            <w:pPr>
              <w:pStyle w:val="31"/>
              <w:keepNext/>
              <w:keepLines/>
              <w:shd w:val="clear" w:color="auto" w:fill="auto"/>
              <w:spacing w:before="0" w:line="23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CA700B" w:rsidRDefault="00CA700B" w:rsidP="00A5267A">
      <w:pPr>
        <w:pStyle w:val="ab"/>
        <w:overflowPunct w:val="0"/>
        <w:autoSpaceDE w:val="0"/>
        <w:autoSpaceDN w:val="0"/>
        <w:adjustRightInd w:val="0"/>
        <w:ind w:left="0" w:right="282"/>
        <w:jc w:val="both"/>
        <w:textAlignment w:val="baseline"/>
        <w:rPr>
          <w:color w:val="000000" w:themeColor="text1"/>
          <w:sz w:val="19"/>
          <w:szCs w:val="19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59"/>
        <w:gridCol w:w="1769"/>
      </w:tblGrid>
      <w:tr w:rsidR="00CA700B" w:rsidTr="00CA700B">
        <w:tc>
          <w:tcPr>
            <w:tcW w:w="8359" w:type="dxa"/>
          </w:tcPr>
          <w:p w:rsidR="00CA700B" w:rsidRPr="00CA700B" w:rsidRDefault="00CA700B" w:rsidP="00CA70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Осуществлено</w:t>
            </w:r>
            <w:r w:rsidRPr="00CA700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консультирование контролируемого лица</w:t>
            </w:r>
          </w:p>
        </w:tc>
        <w:tc>
          <w:tcPr>
            <w:tcW w:w="1769" w:type="dxa"/>
          </w:tcPr>
          <w:p w:rsidR="00CA700B" w:rsidRPr="00CA700B" w:rsidRDefault="00CA700B" w:rsidP="00CA70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</w:t>
            </w:r>
            <w:r w:rsidR="00063B2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</w:t>
            </w:r>
          </w:p>
        </w:tc>
      </w:tr>
    </w:tbl>
    <w:p w:rsidR="00CA700B" w:rsidRDefault="00CA700B" w:rsidP="00A5267A">
      <w:pPr>
        <w:pStyle w:val="ab"/>
        <w:overflowPunct w:val="0"/>
        <w:autoSpaceDE w:val="0"/>
        <w:autoSpaceDN w:val="0"/>
        <w:adjustRightInd w:val="0"/>
        <w:ind w:left="0" w:right="282"/>
        <w:jc w:val="both"/>
        <w:textAlignment w:val="baseline"/>
        <w:rPr>
          <w:color w:val="000000" w:themeColor="text1"/>
          <w:sz w:val="19"/>
          <w:szCs w:val="19"/>
          <w:lang w:eastAsia="ru-RU"/>
        </w:rPr>
      </w:pPr>
    </w:p>
    <w:p w:rsidR="00920D8A" w:rsidRPr="00756D8A" w:rsidRDefault="00A00538" w:rsidP="00A5267A">
      <w:pPr>
        <w:pStyle w:val="ab"/>
        <w:overflowPunct w:val="0"/>
        <w:autoSpaceDE w:val="0"/>
        <w:autoSpaceDN w:val="0"/>
        <w:adjustRightInd w:val="0"/>
        <w:ind w:left="0" w:right="282"/>
        <w:jc w:val="both"/>
        <w:textAlignment w:val="baseline"/>
        <w:rPr>
          <w:color w:val="000000" w:themeColor="text1"/>
          <w:sz w:val="23"/>
          <w:szCs w:val="23"/>
          <w:lang w:eastAsia="ru-RU"/>
        </w:rPr>
      </w:pPr>
      <w:bookmarkStart w:id="7" w:name="bookmark13"/>
      <w:r>
        <w:rPr>
          <w:color w:val="000000" w:themeColor="text1"/>
          <w:sz w:val="23"/>
          <w:szCs w:val="23"/>
        </w:rPr>
        <w:t>9</w:t>
      </w:r>
      <w:r w:rsidR="00A5267A" w:rsidRPr="00756D8A">
        <w:rPr>
          <w:color w:val="000000" w:themeColor="text1"/>
          <w:sz w:val="23"/>
          <w:szCs w:val="23"/>
        </w:rPr>
        <w:t xml:space="preserve">. </w:t>
      </w:r>
      <w:r w:rsidR="0044273E" w:rsidRPr="00756D8A">
        <w:rPr>
          <w:color w:val="000000" w:themeColor="text1"/>
          <w:sz w:val="23"/>
          <w:szCs w:val="23"/>
        </w:rPr>
        <w:t xml:space="preserve">При проведении профилактического </w:t>
      </w:r>
      <w:r w:rsidR="00CA700B">
        <w:rPr>
          <w:color w:val="000000" w:themeColor="text1"/>
          <w:sz w:val="23"/>
          <w:szCs w:val="23"/>
        </w:rPr>
        <w:t xml:space="preserve">визита </w:t>
      </w:r>
      <w:r w:rsidR="0044273E" w:rsidRPr="00756D8A">
        <w:rPr>
          <w:color w:val="000000" w:themeColor="text1"/>
          <w:sz w:val="23"/>
          <w:szCs w:val="23"/>
        </w:rPr>
        <w:t>были совершены следующие действия:</w:t>
      </w:r>
      <w:bookmarkEnd w:id="7"/>
    </w:p>
    <w:p w:rsidR="00920D8A" w:rsidRPr="00756D8A" w:rsidRDefault="0044273E" w:rsidP="004004E0">
      <w:pPr>
        <w:pStyle w:val="31"/>
        <w:keepNext/>
        <w:keepLines/>
        <w:shd w:val="clear" w:color="auto" w:fill="auto"/>
        <w:tabs>
          <w:tab w:val="left" w:leader="underscore" w:pos="9313"/>
        </w:tabs>
        <w:spacing w:before="0" w:line="230" w:lineRule="exact"/>
        <w:ind w:left="20" w:hanging="20"/>
        <w:jc w:val="both"/>
        <w:rPr>
          <w:color w:val="000000" w:themeColor="text1"/>
        </w:rPr>
      </w:pPr>
      <w:bookmarkStart w:id="8" w:name="bookmark14"/>
      <w:r w:rsidRPr="00756D8A">
        <w:rPr>
          <w:color w:val="000000" w:themeColor="text1"/>
        </w:rPr>
        <w:t>1)</w:t>
      </w:r>
      <w:bookmarkEnd w:id="8"/>
      <w:r w:rsidR="00AE21DA" w:rsidRPr="00756D8A">
        <w:rPr>
          <w:color w:val="000000" w:themeColor="text1"/>
          <w:u w:val="single"/>
        </w:rPr>
        <w:t xml:space="preserve">     </w:t>
      </w:r>
      <w:r w:rsidR="00063B2D">
        <w:rPr>
          <w:color w:val="000000" w:themeColor="text1"/>
          <w:u w:val="single"/>
        </w:rPr>
        <w:t>осмотр</w:t>
      </w:r>
      <w:r w:rsidR="00AE21DA" w:rsidRPr="00756D8A">
        <w:rPr>
          <w:color w:val="000000" w:themeColor="text1"/>
          <w:u w:val="single"/>
        </w:rPr>
        <w:t xml:space="preserve">                                                                                                                    </w:t>
      </w:r>
      <w:r w:rsidR="00AE21DA" w:rsidRPr="00756D8A">
        <w:rPr>
          <w:color w:val="000000" w:themeColor="text1"/>
        </w:rPr>
        <w:t> </w:t>
      </w:r>
    </w:p>
    <w:p w:rsidR="00920D8A" w:rsidRPr="00756D8A" w:rsidRDefault="0044273E" w:rsidP="004004E0">
      <w:pPr>
        <w:pStyle w:val="31"/>
        <w:keepNext/>
        <w:keepLines/>
        <w:shd w:val="clear" w:color="auto" w:fill="auto"/>
        <w:tabs>
          <w:tab w:val="left" w:leader="underscore" w:pos="9337"/>
        </w:tabs>
        <w:spacing w:before="0" w:line="221" w:lineRule="exact"/>
        <w:ind w:left="20" w:hanging="20"/>
        <w:jc w:val="both"/>
        <w:rPr>
          <w:color w:val="000000" w:themeColor="text1"/>
        </w:rPr>
      </w:pPr>
      <w:bookmarkStart w:id="9" w:name="bookmark15"/>
      <w:r w:rsidRPr="00756D8A">
        <w:rPr>
          <w:color w:val="000000" w:themeColor="text1"/>
        </w:rPr>
        <w:t>2)</w:t>
      </w:r>
      <w:r w:rsidR="00AE21DA" w:rsidRPr="00756D8A">
        <w:rPr>
          <w:color w:val="000000" w:themeColor="text1"/>
          <w:u w:val="single"/>
        </w:rPr>
        <w:t xml:space="preserve">      </w:t>
      </w:r>
      <w:r w:rsidR="00063B2D" w:rsidRPr="00063B2D">
        <w:rPr>
          <w:color w:val="000000" w:themeColor="text1"/>
          <w:u w:val="single"/>
        </w:rPr>
        <w:t>истребование документов</w:t>
      </w:r>
      <w:r w:rsidR="00AE21DA" w:rsidRPr="00756D8A">
        <w:rPr>
          <w:color w:val="000000" w:themeColor="text1"/>
          <w:u w:val="single"/>
        </w:rPr>
        <w:t xml:space="preserve">                                                                                                                     </w:t>
      </w:r>
      <w:r w:rsidR="00AE21DA" w:rsidRPr="00756D8A">
        <w:rPr>
          <w:color w:val="000000" w:themeColor="text1"/>
        </w:rPr>
        <w:t xml:space="preserve">   </w:t>
      </w:r>
      <w:bookmarkEnd w:id="9"/>
    </w:p>
    <w:p w:rsidR="00920D8A" w:rsidRPr="00756D8A" w:rsidRDefault="000226C9" w:rsidP="000226C9">
      <w:pPr>
        <w:pStyle w:val="3"/>
        <w:shd w:val="clear" w:color="auto" w:fill="auto"/>
        <w:spacing w:before="0" w:after="0" w:line="221" w:lineRule="exact"/>
        <w:ind w:left="20" w:right="440" w:hanging="20"/>
        <w:jc w:val="center"/>
        <w:rPr>
          <w:color w:val="000000" w:themeColor="text1"/>
        </w:rPr>
      </w:pPr>
      <w:r w:rsidRPr="00756D8A">
        <w:rPr>
          <w:color w:val="000000" w:themeColor="text1"/>
        </w:rPr>
        <w:t>(указывае</w:t>
      </w:r>
      <w:r w:rsidR="0044273E" w:rsidRPr="00756D8A">
        <w:rPr>
          <w:color w:val="000000" w:themeColor="text1"/>
        </w:rPr>
        <w:t>тся фактически совершенное действие: 1) осмотр, 2) отбор проб (образцов), 3)</w:t>
      </w:r>
      <w:r w:rsidRPr="00756D8A">
        <w:rPr>
          <w:color w:val="000000" w:themeColor="text1"/>
        </w:rPr>
        <w:t xml:space="preserve"> </w:t>
      </w:r>
      <w:r w:rsidR="0044273E" w:rsidRPr="00756D8A">
        <w:rPr>
          <w:color w:val="000000" w:themeColor="text1"/>
        </w:rPr>
        <w:t>испытание, 4) инструментальные исследования, 5)</w:t>
      </w:r>
      <w:r w:rsidRPr="00756D8A">
        <w:rPr>
          <w:color w:val="000000" w:themeColor="text1"/>
        </w:rPr>
        <w:t xml:space="preserve"> экспертиза, </w:t>
      </w:r>
      <w:r w:rsidR="0044273E" w:rsidRPr="00756D8A">
        <w:rPr>
          <w:color w:val="000000" w:themeColor="text1"/>
        </w:rPr>
        <w:t>6) истребование документов</w:t>
      </w:r>
      <w:r w:rsidRPr="00756D8A">
        <w:rPr>
          <w:color w:val="000000" w:themeColor="text1"/>
        </w:rPr>
        <w:t>)</w:t>
      </w:r>
    </w:p>
    <w:p w:rsidR="00063B2D" w:rsidRPr="00063B2D" w:rsidRDefault="0044273E" w:rsidP="00063B2D">
      <w:pPr>
        <w:pStyle w:val="31"/>
        <w:keepNext/>
        <w:keepLines/>
        <w:shd w:val="clear" w:color="auto" w:fill="auto"/>
        <w:spacing w:before="0"/>
        <w:rPr>
          <w:color w:val="000000" w:themeColor="text1"/>
        </w:rPr>
      </w:pPr>
      <w:bookmarkStart w:id="10" w:name="bookmark16"/>
      <w:r w:rsidRPr="00756D8A">
        <w:rPr>
          <w:color w:val="000000" w:themeColor="text1"/>
        </w:rPr>
        <w:t>в след</w:t>
      </w:r>
      <w:r w:rsidR="00AE21DA" w:rsidRPr="00756D8A">
        <w:rPr>
          <w:color w:val="000000" w:themeColor="text1"/>
        </w:rPr>
        <w:t xml:space="preserve">ующие сроки: </w:t>
      </w:r>
      <w:bookmarkEnd w:id="10"/>
      <w:r w:rsidR="00967D21" w:rsidRPr="00967D21">
        <w:rPr>
          <w:color w:val="000000" w:themeColor="text1"/>
        </w:rPr>
        <w:t xml:space="preserve">с </w:t>
      </w:r>
      <w:r w:rsidR="0085645E">
        <w:rPr>
          <w:color w:val="000000" w:themeColor="text1"/>
        </w:rPr>
        <w:t>04.04.2024 г. по 16.04.2024 г.</w:t>
      </w:r>
    </w:p>
    <w:p w:rsidR="00920D8A" w:rsidRPr="00063B2D" w:rsidRDefault="000226C9" w:rsidP="000226C9">
      <w:pPr>
        <w:pStyle w:val="31"/>
        <w:keepNext/>
        <w:keepLines/>
        <w:shd w:val="clear" w:color="auto" w:fill="auto"/>
        <w:tabs>
          <w:tab w:val="left" w:leader="underscore" w:pos="4762"/>
          <w:tab w:val="left" w:leader="underscore" w:pos="6082"/>
          <w:tab w:val="left" w:leader="underscore" w:pos="7186"/>
          <w:tab w:val="left" w:leader="underscore" w:pos="7935"/>
          <w:tab w:val="left" w:pos="9279"/>
        </w:tabs>
        <w:spacing w:before="0" w:after="5" w:line="230" w:lineRule="exact"/>
        <w:ind w:hanging="20"/>
        <w:jc w:val="center"/>
        <w:rPr>
          <w:color w:val="000000" w:themeColor="text1"/>
          <w:sz w:val="18"/>
          <w:szCs w:val="18"/>
        </w:rPr>
      </w:pPr>
      <w:r w:rsidRPr="00063B2D">
        <w:rPr>
          <w:color w:val="000000" w:themeColor="text1"/>
          <w:sz w:val="18"/>
          <w:szCs w:val="18"/>
        </w:rPr>
        <w:t>(указывае</w:t>
      </w:r>
      <w:r w:rsidR="0044273E" w:rsidRPr="00063B2D">
        <w:rPr>
          <w:color w:val="000000" w:themeColor="text1"/>
          <w:sz w:val="18"/>
          <w:szCs w:val="18"/>
        </w:rPr>
        <w:t>тся по каждому фактически совершенному действию)</w:t>
      </w:r>
    </w:p>
    <w:p w:rsidR="00A00538" w:rsidRDefault="00A00538" w:rsidP="000226C9">
      <w:pPr>
        <w:pStyle w:val="31"/>
        <w:keepNext/>
        <w:keepLines/>
        <w:shd w:val="clear" w:color="auto" w:fill="auto"/>
        <w:tabs>
          <w:tab w:val="left" w:leader="underscore" w:pos="4762"/>
          <w:tab w:val="left" w:leader="underscore" w:pos="6082"/>
          <w:tab w:val="left" w:leader="underscore" w:pos="7186"/>
          <w:tab w:val="left" w:leader="underscore" w:pos="7935"/>
          <w:tab w:val="left" w:pos="9279"/>
        </w:tabs>
        <w:spacing w:before="0" w:after="5" w:line="230" w:lineRule="exact"/>
        <w:ind w:hanging="20"/>
        <w:jc w:val="center"/>
        <w:rPr>
          <w:color w:val="000000" w:themeColor="text1"/>
          <w:sz w:val="19"/>
          <w:szCs w:val="19"/>
        </w:rPr>
      </w:pPr>
    </w:p>
    <w:p w:rsidR="0085645E" w:rsidRDefault="00A00538" w:rsidP="009079C5">
      <w:pPr>
        <w:pStyle w:val="31"/>
        <w:keepNext/>
        <w:keepLines/>
        <w:shd w:val="clear" w:color="auto" w:fill="auto"/>
        <w:tabs>
          <w:tab w:val="left" w:pos="404"/>
        </w:tabs>
        <w:spacing w:before="0" w:line="230" w:lineRule="exact"/>
        <w:jc w:val="both"/>
        <w:rPr>
          <w:color w:val="000000" w:themeColor="text1"/>
        </w:rPr>
      </w:pPr>
      <w:bookmarkStart w:id="11" w:name="bookmark18"/>
      <w:r>
        <w:rPr>
          <w:color w:val="000000" w:themeColor="text1"/>
        </w:rPr>
        <w:t>1</w:t>
      </w:r>
      <w:r w:rsidR="00B24F80">
        <w:rPr>
          <w:color w:val="000000" w:themeColor="text1"/>
        </w:rPr>
        <w:t>0</w:t>
      </w:r>
      <w:r w:rsidR="009079C5" w:rsidRPr="00756D8A">
        <w:rPr>
          <w:color w:val="000000" w:themeColor="text1"/>
        </w:rPr>
        <w:t>.</w:t>
      </w:r>
      <w:r w:rsidR="0044273E" w:rsidRPr="00756D8A">
        <w:rPr>
          <w:color w:val="000000" w:themeColor="text1"/>
        </w:rPr>
        <w:t>При проведении профилактическ</w:t>
      </w:r>
      <w:r w:rsidR="00581F1D" w:rsidRPr="00756D8A">
        <w:rPr>
          <w:color w:val="000000" w:themeColor="text1"/>
        </w:rPr>
        <w:t>ого визита рассмотрены истребованные</w:t>
      </w:r>
      <w:r w:rsidR="0044273E" w:rsidRPr="00756D8A">
        <w:rPr>
          <w:color w:val="000000" w:themeColor="text1"/>
        </w:rPr>
        <w:t xml:space="preserve"> документы:</w:t>
      </w:r>
      <w:bookmarkEnd w:id="11"/>
      <w:r w:rsidR="00C576B6">
        <w:rPr>
          <w:color w:val="000000" w:themeColor="text1"/>
        </w:rPr>
        <w:t xml:space="preserve"> </w:t>
      </w:r>
    </w:p>
    <w:p w:rsidR="0085645E" w:rsidRPr="00D836E7" w:rsidRDefault="0085645E" w:rsidP="0085645E">
      <w:pPr>
        <w:pStyle w:val="31"/>
        <w:keepNext/>
        <w:keepLines/>
        <w:numPr>
          <w:ilvl w:val="0"/>
          <w:numId w:val="5"/>
        </w:numPr>
        <w:tabs>
          <w:tab w:val="left" w:pos="404"/>
        </w:tabs>
        <w:spacing w:before="0" w:line="240" w:lineRule="auto"/>
        <w:ind w:left="0" w:firstLine="567"/>
        <w:rPr>
          <w:color w:val="000000" w:themeColor="text1"/>
        </w:rPr>
      </w:pPr>
      <w:r w:rsidRPr="00D836E7">
        <w:rPr>
          <w:color w:val="000000" w:themeColor="text1"/>
        </w:rPr>
        <w:t>Программу производственного контроля за 2022 г.-2023г., результаты выполнения программы производственного контроля за 2023 г.;</w:t>
      </w:r>
    </w:p>
    <w:p w:rsidR="0085645E" w:rsidRPr="00D836E7" w:rsidRDefault="0085645E" w:rsidP="0085645E">
      <w:pPr>
        <w:pStyle w:val="31"/>
        <w:keepNext/>
        <w:keepLines/>
        <w:numPr>
          <w:ilvl w:val="0"/>
          <w:numId w:val="5"/>
        </w:numPr>
        <w:tabs>
          <w:tab w:val="left" w:pos="404"/>
        </w:tabs>
        <w:spacing w:before="0" w:line="240" w:lineRule="auto"/>
        <w:ind w:left="0" w:firstLine="567"/>
        <w:rPr>
          <w:color w:val="000000" w:themeColor="text1"/>
        </w:rPr>
      </w:pPr>
      <w:r w:rsidRPr="00D836E7">
        <w:rPr>
          <w:color w:val="000000" w:themeColor="text1"/>
        </w:rPr>
        <w:t>Копия приказа о назначении на должность заведующей;</w:t>
      </w:r>
    </w:p>
    <w:p w:rsidR="0085645E" w:rsidRPr="00D836E7" w:rsidRDefault="0085645E" w:rsidP="0085645E">
      <w:pPr>
        <w:pStyle w:val="31"/>
        <w:keepNext/>
        <w:keepLines/>
        <w:numPr>
          <w:ilvl w:val="0"/>
          <w:numId w:val="5"/>
        </w:numPr>
        <w:tabs>
          <w:tab w:val="left" w:pos="404"/>
        </w:tabs>
        <w:spacing w:before="0" w:line="240" w:lineRule="auto"/>
        <w:ind w:left="0" w:firstLine="567"/>
        <w:rPr>
          <w:color w:val="000000" w:themeColor="text1"/>
        </w:rPr>
      </w:pPr>
      <w:r w:rsidRPr="00D836E7">
        <w:rPr>
          <w:color w:val="000000" w:themeColor="text1"/>
        </w:rPr>
        <w:t>Действующее штатное расписание, список работников с указанием должности;</w:t>
      </w:r>
    </w:p>
    <w:p w:rsidR="0085645E" w:rsidRPr="00D836E7" w:rsidRDefault="0085645E" w:rsidP="0085645E">
      <w:pPr>
        <w:pStyle w:val="31"/>
        <w:keepNext/>
        <w:keepLines/>
        <w:numPr>
          <w:ilvl w:val="0"/>
          <w:numId w:val="5"/>
        </w:numPr>
        <w:tabs>
          <w:tab w:val="left" w:pos="404"/>
        </w:tabs>
        <w:spacing w:before="0" w:line="240" w:lineRule="auto"/>
        <w:ind w:left="0" w:firstLine="567"/>
        <w:rPr>
          <w:color w:val="000000" w:themeColor="text1"/>
        </w:rPr>
      </w:pPr>
      <w:r w:rsidRPr="00D836E7">
        <w:rPr>
          <w:color w:val="000000" w:themeColor="text1"/>
        </w:rPr>
        <w:t>Договоры на вывоз и утилизацию твердых коммунальных отходов, жидких бытовых отходов, о проведении профилактической дезинфекции, дезинсекции и дератизации с актами приемки выполненных работ;</w:t>
      </w:r>
    </w:p>
    <w:p w:rsidR="0085645E" w:rsidRPr="00D836E7" w:rsidRDefault="0085645E" w:rsidP="0085645E">
      <w:pPr>
        <w:pStyle w:val="31"/>
        <w:keepNext/>
        <w:keepLines/>
        <w:numPr>
          <w:ilvl w:val="0"/>
          <w:numId w:val="5"/>
        </w:numPr>
        <w:tabs>
          <w:tab w:val="left" w:pos="404"/>
        </w:tabs>
        <w:spacing w:before="0" w:line="240" w:lineRule="auto"/>
        <w:ind w:left="0" w:firstLine="567"/>
        <w:rPr>
          <w:color w:val="000000" w:themeColor="text1"/>
        </w:rPr>
      </w:pPr>
      <w:r w:rsidRPr="00D836E7">
        <w:rPr>
          <w:color w:val="000000" w:themeColor="text1"/>
        </w:rPr>
        <w:t>СЭЗ на образовательную, медицинскую деятельность;</w:t>
      </w:r>
    </w:p>
    <w:p w:rsidR="0085645E" w:rsidRPr="00D836E7" w:rsidRDefault="0085645E" w:rsidP="0085645E">
      <w:pPr>
        <w:pStyle w:val="31"/>
        <w:keepNext/>
        <w:keepLines/>
        <w:numPr>
          <w:ilvl w:val="0"/>
          <w:numId w:val="5"/>
        </w:numPr>
        <w:tabs>
          <w:tab w:val="left" w:pos="404"/>
        </w:tabs>
        <w:spacing w:before="0" w:line="240" w:lineRule="auto"/>
        <w:ind w:left="0" w:firstLine="567"/>
        <w:rPr>
          <w:color w:val="000000" w:themeColor="text1"/>
        </w:rPr>
      </w:pPr>
      <w:r w:rsidRPr="00D836E7">
        <w:rPr>
          <w:color w:val="000000" w:themeColor="text1"/>
        </w:rPr>
        <w:t>Технический паспорт зданий и сооружений;</w:t>
      </w:r>
    </w:p>
    <w:p w:rsidR="0085645E" w:rsidRPr="00D836E7" w:rsidRDefault="0085645E" w:rsidP="0085645E">
      <w:pPr>
        <w:pStyle w:val="31"/>
        <w:keepNext/>
        <w:keepLines/>
        <w:numPr>
          <w:ilvl w:val="0"/>
          <w:numId w:val="5"/>
        </w:numPr>
        <w:tabs>
          <w:tab w:val="left" w:pos="404"/>
        </w:tabs>
        <w:spacing w:before="0" w:line="240" w:lineRule="auto"/>
        <w:ind w:left="0" w:firstLine="567"/>
        <w:rPr>
          <w:color w:val="000000" w:themeColor="text1"/>
        </w:rPr>
      </w:pPr>
      <w:r w:rsidRPr="00D836E7">
        <w:rPr>
          <w:color w:val="000000" w:themeColor="text1"/>
        </w:rPr>
        <w:t>Личные медицинские книжки работников, сертификаты профилактических прививок, список работников с указанием даты допуска, сведений о прохождении анализов, специалистов в соответствии с Приказом 29н, гигиенического обучения, прививок (гепатит В, дифтерия, корь, COVID-19, грипп), сведения о вакцинации против гриппа, новой коронавирусной инфекции;</w:t>
      </w:r>
    </w:p>
    <w:p w:rsidR="0085645E" w:rsidRPr="00347AA1" w:rsidRDefault="0085645E" w:rsidP="0085645E">
      <w:pPr>
        <w:numPr>
          <w:ilvl w:val="0"/>
          <w:numId w:val="5"/>
        </w:numPr>
        <w:tabs>
          <w:tab w:val="left" w:pos="0"/>
          <w:tab w:val="left" w:pos="634"/>
          <w:tab w:val="left" w:pos="114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47AA1">
        <w:rPr>
          <w:rFonts w:ascii="Times New Roman" w:eastAsia="Calibri" w:hAnsi="Times New Roman" w:cs="Times New Roman"/>
          <w:color w:val="auto"/>
          <w:lang w:eastAsia="en-US"/>
        </w:rPr>
        <w:t>Расписание занятий, режима дня групповых ячеек;</w:t>
      </w:r>
    </w:p>
    <w:p w:rsidR="0085645E" w:rsidRPr="00347AA1" w:rsidRDefault="0085645E" w:rsidP="0085645E">
      <w:pPr>
        <w:numPr>
          <w:ilvl w:val="0"/>
          <w:numId w:val="5"/>
        </w:numPr>
        <w:tabs>
          <w:tab w:val="left" w:pos="0"/>
          <w:tab w:val="left" w:pos="634"/>
          <w:tab w:val="left" w:pos="114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47AA1">
        <w:rPr>
          <w:rFonts w:ascii="Times New Roman" w:eastAsia="Calibri" w:hAnsi="Times New Roman" w:cs="Times New Roman"/>
          <w:color w:val="auto"/>
          <w:lang w:eastAsia="en-US"/>
        </w:rPr>
        <w:t>Список детей по группам;</w:t>
      </w:r>
    </w:p>
    <w:p w:rsidR="0085645E" w:rsidRPr="00347AA1" w:rsidRDefault="0085645E" w:rsidP="0085645E">
      <w:pPr>
        <w:numPr>
          <w:ilvl w:val="0"/>
          <w:numId w:val="5"/>
        </w:numPr>
        <w:tabs>
          <w:tab w:val="left" w:pos="0"/>
          <w:tab w:val="left" w:pos="426"/>
          <w:tab w:val="left" w:pos="634"/>
          <w:tab w:val="left" w:pos="1140"/>
        </w:tabs>
        <w:ind w:left="0"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47AA1">
        <w:rPr>
          <w:rFonts w:ascii="Times New Roman" w:eastAsia="Calibri" w:hAnsi="Times New Roman" w:cs="Times New Roman"/>
          <w:color w:val="auto"/>
          <w:lang w:eastAsia="en-US"/>
        </w:rPr>
        <w:t>Копи</w:t>
      </w:r>
      <w:r>
        <w:rPr>
          <w:rFonts w:ascii="Times New Roman" w:eastAsia="Calibri" w:hAnsi="Times New Roman" w:cs="Times New Roman"/>
          <w:color w:val="auto"/>
          <w:lang w:eastAsia="en-US"/>
        </w:rPr>
        <w:t>ю утвержденного примерного меню</w:t>
      </w:r>
      <w:r w:rsidRPr="00347AA1">
        <w:rPr>
          <w:rFonts w:ascii="Times New Roman" w:eastAsia="Calibri" w:hAnsi="Times New Roman" w:cs="Times New Roman"/>
          <w:color w:val="auto"/>
          <w:lang w:eastAsia="en-US"/>
        </w:rPr>
        <w:t>;</w:t>
      </w:r>
    </w:p>
    <w:p w:rsidR="0085645E" w:rsidRPr="00347AA1" w:rsidRDefault="0085645E" w:rsidP="0085645E">
      <w:pPr>
        <w:numPr>
          <w:ilvl w:val="0"/>
          <w:numId w:val="5"/>
        </w:numPr>
        <w:tabs>
          <w:tab w:val="left" w:pos="0"/>
          <w:tab w:val="left" w:pos="426"/>
          <w:tab w:val="left" w:pos="634"/>
          <w:tab w:val="left" w:pos="1140"/>
        </w:tabs>
        <w:ind w:left="0"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47AA1">
        <w:rPr>
          <w:rFonts w:ascii="Times New Roman" w:eastAsia="Calibri" w:hAnsi="Times New Roman" w:cs="Times New Roman"/>
          <w:color w:val="auto"/>
          <w:lang w:eastAsia="en-US"/>
        </w:rPr>
        <w:t xml:space="preserve">Копии приказов на организации горячего питания, создании </w:t>
      </w:r>
      <w:proofErr w:type="spellStart"/>
      <w:r w:rsidRPr="00347AA1">
        <w:rPr>
          <w:rFonts w:ascii="Times New Roman" w:eastAsia="Calibri" w:hAnsi="Times New Roman" w:cs="Times New Roman"/>
          <w:color w:val="auto"/>
          <w:lang w:eastAsia="en-US"/>
        </w:rPr>
        <w:t>бракеражной</w:t>
      </w:r>
      <w:proofErr w:type="spellEnd"/>
      <w:r w:rsidRPr="00347AA1">
        <w:rPr>
          <w:rFonts w:ascii="Times New Roman" w:eastAsia="Calibri" w:hAnsi="Times New Roman" w:cs="Times New Roman"/>
          <w:color w:val="auto"/>
          <w:lang w:eastAsia="en-US"/>
        </w:rPr>
        <w:t xml:space="preserve"> комиссии;</w:t>
      </w:r>
    </w:p>
    <w:p w:rsidR="0085645E" w:rsidRPr="00347AA1" w:rsidRDefault="0085645E" w:rsidP="0085645E">
      <w:pPr>
        <w:numPr>
          <w:ilvl w:val="0"/>
          <w:numId w:val="5"/>
        </w:numPr>
        <w:tabs>
          <w:tab w:val="left" w:pos="0"/>
          <w:tab w:val="left" w:pos="426"/>
          <w:tab w:val="left" w:pos="634"/>
          <w:tab w:val="left" w:pos="1140"/>
        </w:tabs>
        <w:ind w:left="0"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47AA1">
        <w:rPr>
          <w:rFonts w:ascii="Times New Roman" w:eastAsia="Calibri" w:hAnsi="Times New Roman" w:cs="Times New Roman"/>
          <w:color w:val="auto"/>
          <w:lang w:eastAsia="en-US"/>
        </w:rPr>
        <w:t>Журналы бракеража готовой продукции, бракеража продовольственной продукции, «Здоровья»;</w:t>
      </w:r>
    </w:p>
    <w:p w:rsidR="0085645E" w:rsidRPr="00C77D43" w:rsidRDefault="0085645E" w:rsidP="0085645E">
      <w:pPr>
        <w:pStyle w:val="31"/>
        <w:keepNext/>
        <w:keepLines/>
        <w:numPr>
          <w:ilvl w:val="0"/>
          <w:numId w:val="5"/>
        </w:numPr>
        <w:shd w:val="clear" w:color="auto" w:fill="auto"/>
        <w:tabs>
          <w:tab w:val="left" w:pos="404"/>
        </w:tabs>
        <w:spacing w:before="0" w:line="240" w:lineRule="auto"/>
        <w:ind w:left="0" w:firstLine="567"/>
        <w:jc w:val="both"/>
        <w:rPr>
          <w:color w:val="000000" w:themeColor="text1"/>
        </w:rPr>
      </w:pPr>
      <w:r w:rsidRPr="00347AA1">
        <w:rPr>
          <w:color w:val="auto"/>
          <w:sz w:val="24"/>
          <w:szCs w:val="24"/>
        </w:rPr>
        <w:t>Копии договоров на поставку пищевых продуктов и продовольственного сырья</w:t>
      </w:r>
    </w:p>
    <w:p w:rsidR="00920D8A" w:rsidRDefault="0085645E" w:rsidP="0085645E">
      <w:pPr>
        <w:pStyle w:val="3"/>
        <w:shd w:val="clear" w:color="auto" w:fill="auto"/>
        <w:spacing w:before="0" w:after="257" w:line="190" w:lineRule="exact"/>
        <w:ind w:left="20" w:hanging="20"/>
        <w:jc w:val="center"/>
        <w:rPr>
          <w:color w:val="000000" w:themeColor="text1"/>
        </w:rPr>
      </w:pPr>
      <w:r w:rsidRPr="00756D8A">
        <w:rPr>
          <w:color w:val="000000" w:themeColor="text1"/>
        </w:rPr>
        <w:t xml:space="preserve"> </w:t>
      </w:r>
      <w:r w:rsidR="000226C9" w:rsidRPr="00756D8A">
        <w:rPr>
          <w:color w:val="000000" w:themeColor="text1"/>
        </w:rPr>
        <w:t>(указывае</w:t>
      </w:r>
      <w:r w:rsidR="0044273E" w:rsidRPr="00756D8A">
        <w:rPr>
          <w:color w:val="000000" w:themeColor="text1"/>
        </w:rPr>
        <w:t>тся рассмотренные документы, представленные контролируемым лицом)</w:t>
      </w:r>
    </w:p>
    <w:p w:rsidR="00DD6667" w:rsidRDefault="00581F1D" w:rsidP="00DD6667">
      <w:pPr>
        <w:pStyle w:val="31"/>
        <w:keepNext/>
        <w:keepLines/>
        <w:spacing w:before="0" w:line="240" w:lineRule="auto"/>
        <w:ind w:left="23" w:right="442"/>
        <w:jc w:val="both"/>
        <w:rPr>
          <w:color w:val="000000" w:themeColor="text1"/>
        </w:rPr>
      </w:pPr>
      <w:bookmarkStart w:id="12" w:name="bookmark19"/>
      <w:r w:rsidRPr="00756D8A">
        <w:rPr>
          <w:color w:val="000000" w:themeColor="text1"/>
        </w:rPr>
        <w:t>1</w:t>
      </w:r>
      <w:r w:rsidR="00B24F80">
        <w:rPr>
          <w:color w:val="000000" w:themeColor="text1"/>
        </w:rPr>
        <w:t>1</w:t>
      </w:r>
      <w:r w:rsidR="00204F0B">
        <w:rPr>
          <w:color w:val="000000" w:themeColor="text1"/>
        </w:rPr>
        <w:t>.</w:t>
      </w:r>
      <w:r w:rsidR="00204F0B" w:rsidRPr="00756D8A">
        <w:rPr>
          <w:color w:val="000000" w:themeColor="text1"/>
        </w:rPr>
        <w:t xml:space="preserve"> </w:t>
      </w:r>
      <w:r w:rsidR="0044273E" w:rsidRPr="00756D8A">
        <w:rPr>
          <w:color w:val="000000" w:themeColor="text1"/>
        </w:rPr>
        <w:t>При проведении профилактического визита было установлено</w:t>
      </w:r>
      <w:r w:rsidR="00DD6667">
        <w:rPr>
          <w:color w:val="000000" w:themeColor="text1"/>
        </w:rPr>
        <w:t xml:space="preserve"> следующие нарушения</w:t>
      </w:r>
      <w:r w:rsidR="0044273E" w:rsidRPr="00756D8A">
        <w:rPr>
          <w:color w:val="000000" w:themeColor="text1"/>
        </w:rPr>
        <w:t>:</w:t>
      </w:r>
      <w:r w:rsidR="004004E0" w:rsidRPr="00756D8A">
        <w:rPr>
          <w:color w:val="000000" w:themeColor="text1"/>
        </w:rPr>
        <w:t xml:space="preserve">   </w:t>
      </w:r>
    </w:p>
    <w:p w:rsidR="005572DD" w:rsidRPr="00F61A63" w:rsidRDefault="005572DD" w:rsidP="00F61A63">
      <w:pPr>
        <w:tabs>
          <w:tab w:val="left" w:pos="90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</w:pPr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Муниципальное бюджетное дошкольное образовательное учреждение детский сад «</w:t>
      </w:r>
      <w:proofErr w:type="spellStart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Чинчилер</w:t>
      </w:r>
      <w:proofErr w:type="spellEnd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»</w:t>
      </w:r>
      <w:r w:rsid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 </w:t>
      </w:r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с. </w:t>
      </w:r>
      <w:proofErr w:type="spellStart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Чыргакы</w:t>
      </w:r>
      <w:proofErr w:type="spellEnd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 </w:t>
      </w:r>
      <w:proofErr w:type="spellStart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Дзун-Хемчикского</w:t>
      </w:r>
      <w:proofErr w:type="spellEnd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 района Республики Тыва</w:t>
      </w:r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ru-RU"/>
        </w:rPr>
        <w:t>.</w:t>
      </w:r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 (далее – детский сад «</w:t>
      </w:r>
      <w:proofErr w:type="spellStart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Чинчилер</w:t>
      </w:r>
      <w:proofErr w:type="spellEnd"/>
      <w:r w:rsidR="00CB1DAD"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») размещен в 4</w:t>
      </w:r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х отдельно стоящих деревянных зданиях, расположенных на территори</w:t>
      </w:r>
      <w:r w:rsid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ях, по адресам</w:t>
      </w:r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: Республика Тыва, </w:t>
      </w:r>
      <w:proofErr w:type="spellStart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Дзун-Хемчикского</w:t>
      </w:r>
      <w:proofErr w:type="spellEnd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 района, с. </w:t>
      </w:r>
      <w:proofErr w:type="spellStart"/>
      <w:r w:rsid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Чыргакы</w:t>
      </w:r>
      <w:proofErr w:type="spellEnd"/>
      <w:r w:rsid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, ул. </w:t>
      </w:r>
      <w:proofErr w:type="spellStart"/>
      <w:r w:rsid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Монгуш</w:t>
      </w:r>
      <w:proofErr w:type="spellEnd"/>
      <w:r w:rsid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 </w:t>
      </w:r>
      <w:proofErr w:type="spellStart"/>
      <w:r w:rsid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Чола</w:t>
      </w:r>
      <w:proofErr w:type="spellEnd"/>
      <w:r w:rsid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, д. 43 и</w:t>
      </w:r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 ул. </w:t>
      </w:r>
      <w:proofErr w:type="spellStart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Ийистерлиг</w:t>
      </w:r>
      <w:proofErr w:type="spellEnd"/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, д. 39.</w:t>
      </w:r>
    </w:p>
    <w:p w:rsidR="00B96707" w:rsidRPr="00F61A63" w:rsidRDefault="00B96707" w:rsidP="00F61A63">
      <w:pPr>
        <w:tabs>
          <w:tab w:val="left" w:pos="900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ru-RU"/>
        </w:rPr>
      </w:pPr>
      <w:r w:rsidRPr="00F61A63">
        <w:rPr>
          <w:rFonts w:ascii="Times New Roman" w:eastAsia="Times New Roman" w:hAnsi="Times New Roman" w:cs="Times New Roman"/>
          <w:color w:val="auto"/>
          <w:lang w:bidi="ru-RU"/>
        </w:rPr>
        <w:lastRenderedPageBreak/>
        <w:t xml:space="preserve">Санитарно-эпидемиологическое заключение от </w:t>
      </w:r>
      <w:r w:rsidR="005572DD" w:rsidRPr="00F61A63">
        <w:rPr>
          <w:rFonts w:ascii="Times New Roman" w:eastAsia="Times New Roman" w:hAnsi="Times New Roman" w:cs="Times New Roman"/>
          <w:color w:val="auto"/>
          <w:lang w:bidi="ru-RU"/>
        </w:rPr>
        <w:t>19.06</w:t>
      </w:r>
      <w:r w:rsidR="00321014" w:rsidRPr="00F61A63">
        <w:rPr>
          <w:rFonts w:ascii="Times New Roman" w:eastAsia="Times New Roman" w:hAnsi="Times New Roman" w:cs="Times New Roman"/>
          <w:color w:val="auto"/>
          <w:lang w:bidi="ru-RU"/>
        </w:rPr>
        <w:t xml:space="preserve">.2013 </w:t>
      </w:r>
      <w:r w:rsidRPr="00F61A63">
        <w:rPr>
          <w:rFonts w:ascii="Times New Roman" w:eastAsia="Times New Roman" w:hAnsi="Times New Roman" w:cs="Times New Roman"/>
          <w:color w:val="auto"/>
          <w:lang w:bidi="ru-RU"/>
        </w:rPr>
        <w:t>г. № 17.01.04.000.М.000</w:t>
      </w:r>
      <w:r w:rsidR="005572DD" w:rsidRPr="00F61A63">
        <w:rPr>
          <w:rFonts w:ascii="Times New Roman" w:eastAsia="Times New Roman" w:hAnsi="Times New Roman" w:cs="Times New Roman"/>
          <w:color w:val="auto"/>
          <w:lang w:bidi="ru-RU"/>
        </w:rPr>
        <w:t>251</w:t>
      </w:r>
      <w:r w:rsidRPr="00F61A63">
        <w:rPr>
          <w:rFonts w:ascii="Times New Roman" w:eastAsia="Times New Roman" w:hAnsi="Times New Roman" w:cs="Times New Roman"/>
          <w:color w:val="auto"/>
          <w:lang w:bidi="ru-RU"/>
        </w:rPr>
        <w:t>.</w:t>
      </w:r>
      <w:r w:rsidR="00321014" w:rsidRPr="00F61A63">
        <w:rPr>
          <w:rFonts w:ascii="Times New Roman" w:eastAsia="Times New Roman" w:hAnsi="Times New Roman" w:cs="Times New Roman"/>
          <w:color w:val="auto"/>
          <w:lang w:bidi="ru-RU"/>
        </w:rPr>
        <w:t>0</w:t>
      </w:r>
      <w:r w:rsidR="005572DD" w:rsidRPr="00F61A63">
        <w:rPr>
          <w:rFonts w:ascii="Times New Roman" w:eastAsia="Times New Roman" w:hAnsi="Times New Roman" w:cs="Times New Roman"/>
          <w:color w:val="auto"/>
          <w:lang w:bidi="ru-RU"/>
        </w:rPr>
        <w:t>6</w:t>
      </w:r>
      <w:r w:rsidR="00321014" w:rsidRPr="00F61A63">
        <w:rPr>
          <w:rFonts w:ascii="Times New Roman" w:eastAsia="Times New Roman" w:hAnsi="Times New Roman" w:cs="Times New Roman"/>
          <w:color w:val="auto"/>
          <w:lang w:bidi="ru-RU"/>
        </w:rPr>
        <w:t>.13</w:t>
      </w:r>
      <w:r w:rsidRPr="00F61A63">
        <w:rPr>
          <w:rFonts w:ascii="Times New Roman" w:eastAsia="Times New Roman" w:hAnsi="Times New Roman" w:cs="Times New Roman"/>
          <w:color w:val="auto"/>
          <w:lang w:bidi="ru-RU"/>
        </w:rPr>
        <w:t xml:space="preserve"> о соответствии зданий, строений, сооружений, помещений, оборудования и иного имущества по </w:t>
      </w:r>
      <w:r w:rsidR="00321014" w:rsidRPr="00F61A63">
        <w:rPr>
          <w:rFonts w:ascii="Times New Roman" w:eastAsia="Times New Roman" w:hAnsi="Times New Roman" w:cs="Times New Roman"/>
          <w:color w:val="auto"/>
          <w:lang w:bidi="ru-RU"/>
        </w:rPr>
        <w:t xml:space="preserve">адресу: </w:t>
      </w:r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 xml:space="preserve">с. </w:t>
      </w:r>
      <w:proofErr w:type="spellStart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>Чыргакы</w:t>
      </w:r>
      <w:proofErr w:type="spellEnd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 xml:space="preserve">, ул. </w:t>
      </w:r>
      <w:proofErr w:type="spellStart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>Монгуш</w:t>
      </w:r>
      <w:proofErr w:type="spellEnd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 xml:space="preserve"> </w:t>
      </w:r>
      <w:proofErr w:type="spellStart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>Чола</w:t>
      </w:r>
      <w:proofErr w:type="spellEnd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 xml:space="preserve">, д. 43, ул. </w:t>
      </w:r>
      <w:proofErr w:type="spellStart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>Ийистерлиг</w:t>
      </w:r>
      <w:proofErr w:type="spellEnd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>, д. 39</w:t>
      </w:r>
      <w:r w:rsidRPr="00F61A63">
        <w:rPr>
          <w:rFonts w:ascii="Times New Roman" w:eastAsia="Times New Roman" w:hAnsi="Times New Roman" w:cs="Times New Roman"/>
          <w:color w:val="auto"/>
          <w:lang w:bidi="ru-RU"/>
        </w:rPr>
        <w:t xml:space="preserve">, используемого для осуществления образовательной деятельности </w:t>
      </w:r>
      <w:r w:rsidR="00701D90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>МБДОУ детский сад «</w:t>
      </w:r>
      <w:proofErr w:type="spellStart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>Чинчилер</w:t>
      </w:r>
      <w:proofErr w:type="spellEnd"/>
      <w:r w:rsidR="00701D90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>»</w:t>
      </w:r>
      <w:r w:rsidR="00321014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 xml:space="preserve"> с. </w:t>
      </w:r>
      <w:proofErr w:type="spellStart"/>
      <w:r w:rsidR="005572DD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>Чыргакы</w:t>
      </w:r>
      <w:proofErr w:type="spellEnd"/>
      <w:r w:rsidR="00321014" w:rsidRPr="00F61A63">
        <w:rPr>
          <w:rFonts w:ascii="Times New Roman" w:eastAsia="Times New Roman" w:hAnsi="Times New Roman" w:cs="Times New Roman"/>
          <w:bCs/>
          <w:color w:val="auto"/>
          <w:lang w:bidi="ru-RU"/>
        </w:rPr>
        <w:t xml:space="preserve"> </w:t>
      </w:r>
      <w:r w:rsidRPr="00F61A63">
        <w:rPr>
          <w:rFonts w:ascii="Times New Roman" w:eastAsia="Times New Roman" w:hAnsi="Times New Roman" w:cs="Times New Roman"/>
          <w:color w:val="auto"/>
          <w:lang w:bidi="ru-RU"/>
        </w:rPr>
        <w:t xml:space="preserve">СанПиН </w:t>
      </w:r>
      <w:r w:rsidR="00FB59CD" w:rsidRPr="00F61A63">
        <w:rPr>
          <w:rFonts w:ascii="Times New Roman" w:eastAsia="Times New Roman" w:hAnsi="Times New Roman" w:cs="Times New Roman"/>
          <w:color w:val="auto"/>
          <w:lang w:bidi="ru-RU"/>
        </w:rPr>
        <w:t>2.4.1.2660-10</w:t>
      </w:r>
      <w:r w:rsidRPr="00F61A63">
        <w:rPr>
          <w:rFonts w:ascii="Times New Roman" w:eastAsia="Times New Roman" w:hAnsi="Times New Roman" w:cs="Times New Roman"/>
          <w:color w:val="auto"/>
          <w:lang w:bidi="ru-RU"/>
        </w:rPr>
        <w:t xml:space="preserve"> «Санитарно-эпидемиологические требования к </w:t>
      </w:r>
      <w:r w:rsidR="00FB59CD" w:rsidRPr="00F61A63">
        <w:rPr>
          <w:rFonts w:ascii="Times New Roman" w:eastAsia="Times New Roman" w:hAnsi="Times New Roman" w:cs="Times New Roman"/>
          <w:color w:val="auto"/>
          <w:lang w:bidi="ru-RU"/>
        </w:rPr>
        <w:t>содержанию и организации режима раб</w:t>
      </w:r>
      <w:r w:rsidR="005572DD" w:rsidRPr="00F61A63">
        <w:rPr>
          <w:rFonts w:ascii="Times New Roman" w:eastAsia="Times New Roman" w:hAnsi="Times New Roman" w:cs="Times New Roman"/>
          <w:color w:val="auto"/>
          <w:lang w:bidi="ru-RU"/>
        </w:rPr>
        <w:t>оты в дошкольных организациях»</w:t>
      </w:r>
      <w:r w:rsidR="005342DF" w:rsidRPr="00F61A63">
        <w:rPr>
          <w:rFonts w:ascii="Times New Roman" w:eastAsia="Times New Roman" w:hAnsi="Times New Roman" w:cs="Times New Roman"/>
          <w:color w:val="auto"/>
          <w:lang w:bidi="ru-RU"/>
        </w:rPr>
        <w:t>.</w:t>
      </w:r>
    </w:p>
    <w:p w:rsidR="00B96707" w:rsidRPr="00F61A63" w:rsidRDefault="00B96707" w:rsidP="00F61A63">
      <w:pPr>
        <w:widowControl w:val="0"/>
        <w:tabs>
          <w:tab w:val="left" w:pos="392"/>
          <w:tab w:val="left" w:pos="709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B96707" w:rsidRPr="00F61A63" w:rsidRDefault="00B96707" w:rsidP="00F61A63">
      <w:pPr>
        <w:widowControl w:val="0"/>
        <w:tabs>
          <w:tab w:val="left" w:pos="392"/>
          <w:tab w:val="left" w:pos="709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61A63">
        <w:rPr>
          <w:rFonts w:ascii="Times New Roman" w:eastAsia="Times New Roman" w:hAnsi="Times New Roman" w:cs="Times New Roman"/>
          <w:b/>
          <w:bCs/>
          <w:color w:val="auto"/>
        </w:rPr>
        <w:t>Размещение учреждения и ее территория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Для создания доступной среды для инвалидов и лицам с ограниченными возможностями здоровья предусмотрены пандусы, что 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соответствует</w:t>
      </w:r>
      <w:r w:rsidRPr="00F61A63">
        <w:rPr>
          <w:rFonts w:ascii="Times New Roman" w:eastAsiaTheme="minorEastAsia" w:hAnsi="Times New Roman" w:cs="Times New Roman"/>
          <w:b/>
          <w:color w:val="auto"/>
        </w:rPr>
        <w:t xml:space="preserve"> </w:t>
      </w:r>
      <w:r w:rsidRPr="00F61A63">
        <w:rPr>
          <w:rFonts w:ascii="Times New Roman" w:eastAsiaTheme="minorEastAsia" w:hAnsi="Times New Roman" w:cs="Times New Roman"/>
          <w:color w:val="auto"/>
        </w:rPr>
        <w:t>требованиям п. 2.3.1. СП 2.4.3648-20.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F61A63">
        <w:rPr>
          <w:rFonts w:ascii="Times New Roman" w:eastAsiaTheme="minorEastAsia" w:hAnsi="Times New Roman" w:cs="Times New Roman"/>
          <w:bCs/>
          <w:color w:val="auto"/>
        </w:rPr>
        <w:t xml:space="preserve">Территория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дошкольной организации 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 xml:space="preserve">по периметру ограждена забором, освещена, что соответствует требованиям п. 2.2.1. </w:t>
      </w:r>
      <w:r w:rsidRPr="00F61A63">
        <w:rPr>
          <w:rFonts w:ascii="Times New Roman" w:eastAsiaTheme="minorEastAsia" w:hAnsi="Times New Roman" w:cs="Times New Roman"/>
          <w:color w:val="auto"/>
        </w:rPr>
        <w:t>СП 2.4.3648-20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Дошкольная организация имеет собственную территорию для прогулок детей (отдельно для каждой группы), что соответствует требованиям п. 3.1.2. СП 2.4.3648-20.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На собственной территории дошкольной организации выделены зоны: игровая и хозяйственная, что соответствует требованиям п. 3.1.2. СП 2.4.3648-20.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деревянные ограждения, что соответствует требованиям п. 3.1.2. СП 2.4.3648-20.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На групповых площадках установлены теневые навесы, песочницы, а также иные приспособления для игр детей, что соответствует требованиям п. 3.1.2. СП 2.4.3648-20.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Теневые навесы оборудованы деревянными полами, что соответствует требованиям п. 3.1.2. СП 2.4.3648-20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На собственной территории дошкольной организации предусмотрено место для хранения колясок, велосипедов, санок, что соответствует требованиям п. 3.1.2. СП 2.4.3648-20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Покрытие подходов и дорожек на собственной территории не имеют дефектов, что соответствует требованиям п. 2.2.4. СП 2.4.3648-20.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Расположение на собственной территории построек и сооружений, функционально не связанных с деятельностью хозяйствующего субъекта не отмечено, что соответствует требованиям п. 2.2.5. СП 2.4.3648-20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bCs/>
          <w:color w:val="auto"/>
        </w:rPr>
        <w:t xml:space="preserve">В хозяйственной зоне имеется площадка для сбора бытовых отходов, склад, место </w:t>
      </w:r>
      <w:r w:rsidRPr="00F61A63">
        <w:rPr>
          <w:rFonts w:ascii="Times New Roman" w:eastAsiaTheme="minorEastAsia" w:hAnsi="Times New Roman" w:cs="Times New Roman"/>
          <w:color w:val="auto"/>
        </w:rPr>
        <w:t>для сушки постельных принадлежностей и чистки ковровых изделий.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Уборка территории проводится ежедневно или по мере загрязнения, на момент обследования санитарное состояние удовлетворительное, что соответствует требованиям п. 2.11.1. СанПиН 2.4.3648-20.</w:t>
      </w:r>
    </w:p>
    <w:p w:rsidR="005572DD" w:rsidRPr="00F61A63" w:rsidRDefault="005572D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Для сбора твердых бытовых отходов установлен контейнер с крышкой, на площадке с водонепроницаемым твердым покрытием, что соответствует требованиям п. 2.2.3. СП 2.4.3648-20.</w:t>
      </w:r>
    </w:p>
    <w:p w:rsidR="00634FF2" w:rsidRPr="00F61A63" w:rsidRDefault="00634FF2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eastAsia="ar-SA"/>
        </w:rPr>
      </w:pPr>
    </w:p>
    <w:p w:rsidR="009A7942" w:rsidRPr="00F61A63" w:rsidRDefault="009A7942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eastAsia="ar-SA"/>
        </w:rPr>
      </w:pPr>
      <w:r w:rsidRPr="00F61A63">
        <w:rPr>
          <w:rFonts w:ascii="Times New Roman" w:eastAsia="Times New Roman" w:hAnsi="Times New Roman" w:cs="Times New Roman"/>
          <w:b/>
          <w:bCs/>
          <w:iCs/>
          <w:color w:val="auto"/>
          <w:lang w:eastAsia="ar-SA"/>
        </w:rPr>
        <w:t>Здание</w:t>
      </w:r>
      <w:r w:rsidR="0080479D" w:rsidRPr="00F61A63">
        <w:rPr>
          <w:rFonts w:ascii="Times New Roman" w:eastAsia="Times New Roman" w:hAnsi="Times New Roman" w:cs="Times New Roman"/>
          <w:b/>
          <w:bCs/>
          <w:iCs/>
          <w:color w:val="auto"/>
          <w:lang w:eastAsia="ar-SA"/>
        </w:rPr>
        <w:t xml:space="preserve">, сооружения </w:t>
      </w:r>
      <w:r w:rsidR="00ED1177" w:rsidRPr="00F61A63">
        <w:rPr>
          <w:rFonts w:ascii="Times New Roman" w:eastAsia="Times New Roman" w:hAnsi="Times New Roman" w:cs="Times New Roman"/>
          <w:b/>
          <w:bCs/>
          <w:iCs/>
          <w:color w:val="auto"/>
          <w:lang w:eastAsia="ar-SA"/>
        </w:rPr>
        <w:t>детского сада</w:t>
      </w:r>
    </w:p>
    <w:p w:rsidR="00CB1DAD" w:rsidRPr="00F61A63" w:rsidRDefault="00CB1DA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ar-SA"/>
        </w:rPr>
      </w:pPr>
      <w:r w:rsidRP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 xml:space="preserve">По адресу: Республика Тыва, Дзун-Хемчикский район, с. </w:t>
      </w:r>
      <w:proofErr w:type="spellStart"/>
      <w:r w:rsidRP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>Чыргакы</w:t>
      </w:r>
      <w:proofErr w:type="spellEnd"/>
      <w:r w:rsidRP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 xml:space="preserve">, ул. </w:t>
      </w:r>
      <w:proofErr w:type="spellStart"/>
      <w:r w:rsidRP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>Монгуш</w:t>
      </w:r>
      <w:proofErr w:type="spellEnd"/>
      <w:r w:rsidRP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 xml:space="preserve"> </w:t>
      </w:r>
      <w:proofErr w:type="spellStart"/>
      <w:r w:rsidRP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>Чола</w:t>
      </w:r>
      <w:proofErr w:type="spellEnd"/>
      <w:r w:rsidRP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 xml:space="preserve"> д. 43 расположено одноэтажное, приспособленное здание, где размещены первая группа раннего возраста и вторая младшая группа, кабинет заведующей, медицинский кабинет.</w:t>
      </w:r>
    </w:p>
    <w:p w:rsidR="00CB1DAD" w:rsidRPr="00F61A63" w:rsidRDefault="00CB1DAD" w:rsidP="00F61A63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ar-SA"/>
        </w:rPr>
      </w:pPr>
      <w:r w:rsidRP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>По адресу: Республика Тыва, Дзун-Хемчикский район,</w:t>
      </w:r>
      <w:r w:rsid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 xml:space="preserve"> с. </w:t>
      </w:r>
      <w:proofErr w:type="spellStart"/>
      <w:r w:rsid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>Чыргакы</w:t>
      </w:r>
      <w:proofErr w:type="spellEnd"/>
      <w:r w:rsid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 xml:space="preserve">, ул. </w:t>
      </w:r>
      <w:proofErr w:type="spellStart"/>
      <w:r w:rsid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>Ийистер</w:t>
      </w:r>
      <w:proofErr w:type="spellEnd"/>
      <w:r w:rsid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>, д. 39 р</w:t>
      </w:r>
      <w:r w:rsidRPr="00F61A63">
        <w:rPr>
          <w:rFonts w:ascii="Times New Roman" w:eastAsia="Times New Roman" w:hAnsi="Times New Roman" w:cs="Times New Roman"/>
          <w:bCs/>
          <w:iCs/>
          <w:color w:val="auto"/>
          <w:lang w:eastAsia="ar-SA"/>
        </w:rPr>
        <w:t xml:space="preserve">азмещены 3 отдельно стоящие здания: здание старшей группы со спортивным залом, здание пищеблока со складом, здание прачечной. </w:t>
      </w:r>
    </w:p>
    <w:p w:rsidR="0086015D" w:rsidRPr="00F61A63" w:rsidRDefault="0086015D" w:rsidP="00F61A63">
      <w:pPr>
        <w:tabs>
          <w:tab w:val="left" w:pos="900"/>
        </w:tabs>
        <w:ind w:firstLine="709"/>
        <w:jc w:val="both"/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Год постройки здания по адресу: </w:t>
      </w:r>
      <w:r w:rsidR="00933202"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с. </w:t>
      </w:r>
      <w:proofErr w:type="spellStart"/>
      <w:r w:rsidR="00933202"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>Чыргакы</w:t>
      </w:r>
      <w:proofErr w:type="spellEnd"/>
      <w:r w:rsidR="00933202"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, ул. </w:t>
      </w:r>
      <w:proofErr w:type="spellStart"/>
      <w:r w:rsidR="00933202"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>Ийистер</w:t>
      </w:r>
      <w:proofErr w:type="spellEnd"/>
      <w:r w:rsidR="00933202"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, 39 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>- 197</w:t>
      </w:r>
      <w:r w:rsidR="00933202"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>0</w:t>
      </w:r>
      <w:r w:rsidR="00EB69E7"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 год, нетиповое здание, капита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льный ремонт с момента эксплуатации не проводился. Полы во всех помещениях сада деформированное, с многочисленными щелями и неровностями, местами доски шатаются. Стены помещений сада имеет наклоны, выпуклости, волнообразное, многочисленные щели разных размеров, что </w:t>
      </w:r>
      <w:r w:rsidRPr="00F61A63">
        <w:rPr>
          <w:rFonts w:ascii="Times New Roman" w:eastAsiaTheme="minorEastAsia" w:hAnsi="Times New Roman" w:cs="Times New Roman"/>
          <w:b/>
          <w:color w:val="auto"/>
          <w:spacing w:val="2"/>
          <w:shd w:val="clear" w:color="auto" w:fill="FFFFFF"/>
        </w:rPr>
        <w:t>является нарушением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 требований п. 2.5.3 СП 2.4.3648-20. </w:t>
      </w:r>
      <w:r w:rsidR="00933202" w:rsidRPr="00F61A63">
        <w:rPr>
          <w:rFonts w:ascii="Times New Roman" w:eastAsiaTheme="minorEastAsia" w:hAnsi="Times New Roman" w:cs="Times New Roman"/>
          <w:bCs/>
          <w:iCs/>
          <w:color w:val="auto"/>
          <w:spacing w:val="2"/>
          <w:shd w:val="clear" w:color="auto" w:fill="FFFFFF"/>
        </w:rPr>
        <w:t xml:space="preserve">Проведена реконструкция помещений для оборудования туалетных комнат. </w:t>
      </w:r>
      <w:r w:rsidR="00EB69E7" w:rsidRPr="00F61A63">
        <w:rPr>
          <w:rFonts w:ascii="Times New Roman" w:eastAsiaTheme="minorEastAsia" w:hAnsi="Times New Roman" w:cs="Times New Roman"/>
          <w:bCs/>
          <w:iCs/>
          <w:color w:val="auto"/>
          <w:spacing w:val="2"/>
          <w:shd w:val="clear" w:color="auto" w:fill="FFFFFF"/>
        </w:rPr>
        <w:t>С</w:t>
      </w:r>
      <w:r w:rsidR="00933202" w:rsidRPr="00F61A63">
        <w:rPr>
          <w:rFonts w:ascii="Times New Roman" w:eastAsiaTheme="minorEastAsia" w:hAnsi="Times New Roman" w:cs="Times New Roman"/>
          <w:bCs/>
          <w:iCs/>
          <w:color w:val="auto"/>
          <w:spacing w:val="2"/>
          <w:shd w:val="clear" w:color="auto" w:fill="FFFFFF"/>
        </w:rPr>
        <w:t xml:space="preserve"> 202</w:t>
      </w:r>
      <w:r w:rsidR="00C428B5" w:rsidRPr="00F61A63">
        <w:rPr>
          <w:rFonts w:ascii="Times New Roman" w:eastAsiaTheme="minorEastAsia" w:hAnsi="Times New Roman" w:cs="Times New Roman"/>
          <w:bCs/>
          <w:iCs/>
          <w:color w:val="auto"/>
          <w:spacing w:val="2"/>
          <w:shd w:val="clear" w:color="auto" w:fill="FFFFFF"/>
        </w:rPr>
        <w:t>2</w:t>
      </w:r>
      <w:r w:rsidR="00933202" w:rsidRPr="00F61A63">
        <w:rPr>
          <w:rFonts w:ascii="Times New Roman" w:eastAsiaTheme="minorEastAsia" w:hAnsi="Times New Roman" w:cs="Times New Roman"/>
          <w:bCs/>
          <w:iCs/>
          <w:color w:val="auto"/>
          <w:spacing w:val="2"/>
          <w:shd w:val="clear" w:color="auto" w:fill="FFFFFF"/>
        </w:rPr>
        <w:t xml:space="preserve"> г. здание учреждения оборудовано </w:t>
      </w:r>
      <w:r w:rsidR="00C428B5" w:rsidRPr="00F61A63">
        <w:rPr>
          <w:rFonts w:ascii="Times New Roman" w:eastAsiaTheme="minorEastAsia" w:hAnsi="Times New Roman" w:cs="Times New Roman"/>
          <w:bCs/>
          <w:iCs/>
          <w:color w:val="auto"/>
          <w:spacing w:val="2"/>
          <w:shd w:val="clear" w:color="auto" w:fill="FFFFFF"/>
        </w:rPr>
        <w:t xml:space="preserve">автономной системой холодного и горячего водоснабжения, водоотведения в туалетной комнате, совмещенной с умывальной. 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Здание садика по улице </w:t>
      </w:r>
      <w:r w:rsidR="00933202"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ул. </w:t>
      </w:r>
      <w:proofErr w:type="spellStart"/>
      <w:r w:rsidR="00933202"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>Ийистер</w:t>
      </w:r>
      <w:proofErr w:type="spellEnd"/>
      <w:r w:rsidR="00933202"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, 39 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требуется проведение экспертизы несущих конструкций. </w:t>
      </w:r>
    </w:p>
    <w:p w:rsidR="00EB69E7" w:rsidRPr="00F61A63" w:rsidRDefault="00EB69E7" w:rsidP="00F61A63">
      <w:pPr>
        <w:tabs>
          <w:tab w:val="left" w:pos="900"/>
        </w:tabs>
        <w:ind w:firstLine="709"/>
        <w:jc w:val="both"/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Год постройки здания по адресу: </w:t>
      </w:r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с. </w:t>
      </w:r>
      <w:proofErr w:type="spellStart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>Чыргакы</w:t>
      </w:r>
      <w:proofErr w:type="spellEnd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, ул. </w:t>
      </w:r>
      <w:proofErr w:type="spellStart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>Монгуш</w:t>
      </w:r>
      <w:proofErr w:type="spellEnd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 </w:t>
      </w:r>
      <w:proofErr w:type="spellStart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>Чола</w:t>
      </w:r>
      <w:proofErr w:type="spellEnd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, д. 43 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>- 1960 год (по данным технического паспорта), нетиповое здание</w:t>
      </w:r>
      <w:r w:rsid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, 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капитальный ремонт с момента эксплуатации не проводился. Полы во всех помещениях сада деформированное, с многочисленными щелями и неровностями, местами доски шатаются. Стены помещений сада имеет наклоны, выпуклости, волнообразное, многочисленные щели разных размеров, что </w:t>
      </w:r>
      <w:r w:rsidRPr="00F61A63">
        <w:rPr>
          <w:rFonts w:ascii="Times New Roman" w:eastAsiaTheme="minorEastAsia" w:hAnsi="Times New Roman" w:cs="Times New Roman"/>
          <w:b/>
          <w:color w:val="auto"/>
          <w:spacing w:val="2"/>
          <w:shd w:val="clear" w:color="auto" w:fill="FFFFFF"/>
        </w:rPr>
        <w:t>является нарушением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 требований п. 2.5.3 СП 2.4.3648-20. </w:t>
      </w:r>
      <w:r w:rsidRPr="00F61A63">
        <w:rPr>
          <w:rFonts w:ascii="Times New Roman" w:eastAsiaTheme="minorEastAsia" w:hAnsi="Times New Roman" w:cs="Times New Roman"/>
          <w:bCs/>
          <w:iCs/>
          <w:color w:val="auto"/>
          <w:spacing w:val="2"/>
          <w:shd w:val="clear" w:color="auto" w:fill="FFFFFF"/>
        </w:rPr>
        <w:t xml:space="preserve">Проведена реконструкция помещений для оборудования туалетных комнат. В 2018 г. здание учреждения оборудовано автономной системой холодного и горячего водоснабжения, водоотведения в туалетной комнате, совмещенной с умывальной, в медицинском кабинете. 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Здание садика по </w:t>
      </w:r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ул. </w:t>
      </w:r>
      <w:proofErr w:type="spellStart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>Монгуш</w:t>
      </w:r>
      <w:proofErr w:type="spellEnd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 </w:t>
      </w:r>
      <w:proofErr w:type="spellStart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>Чола</w:t>
      </w:r>
      <w:proofErr w:type="spellEnd"/>
      <w:r w:rsidRPr="00F61A63">
        <w:rPr>
          <w:rFonts w:ascii="Times New Roman" w:eastAsiaTheme="minorEastAsia" w:hAnsi="Times New Roman" w:cs="Times New Roman"/>
          <w:bCs/>
          <w:color w:val="auto"/>
          <w:spacing w:val="2"/>
          <w:shd w:val="clear" w:color="auto" w:fill="FFFFFF"/>
        </w:rPr>
        <w:t xml:space="preserve">, д. 43 </w:t>
      </w: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требуется проведение экспертизы несущих конструкций.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b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b/>
          <w:color w:val="auto"/>
          <w:spacing w:val="2"/>
        </w:rPr>
        <w:t>В набор помещений детского сада «</w:t>
      </w:r>
      <w:proofErr w:type="spellStart"/>
      <w:r w:rsidRPr="00F61A63">
        <w:rPr>
          <w:rFonts w:ascii="Times New Roman" w:eastAsia="Calibri" w:hAnsi="Times New Roman" w:cs="Times New Roman"/>
          <w:b/>
          <w:color w:val="auto"/>
          <w:spacing w:val="2"/>
        </w:rPr>
        <w:t>Чинчилер</w:t>
      </w:r>
      <w:proofErr w:type="spellEnd"/>
      <w:r w:rsidRPr="00F61A63">
        <w:rPr>
          <w:rFonts w:ascii="Times New Roman" w:eastAsia="Calibri" w:hAnsi="Times New Roman" w:cs="Times New Roman"/>
          <w:b/>
          <w:color w:val="auto"/>
          <w:spacing w:val="2"/>
        </w:rPr>
        <w:t>» входят (</w:t>
      </w:r>
      <w:r w:rsidRPr="00F61A63">
        <w:rPr>
          <w:rFonts w:ascii="Times New Roman" w:eastAsia="Calibri" w:hAnsi="Times New Roman" w:cs="Times New Roman"/>
          <w:b/>
          <w:color w:val="auto"/>
          <w:spacing w:val="2"/>
          <w:lang w:val="en-US"/>
        </w:rPr>
        <w:t>I</w:t>
      </w:r>
      <w:r w:rsidRPr="00F61A63">
        <w:rPr>
          <w:rFonts w:ascii="Times New Roman" w:eastAsia="Calibri" w:hAnsi="Times New Roman" w:cs="Times New Roman"/>
          <w:b/>
          <w:color w:val="auto"/>
          <w:spacing w:val="2"/>
        </w:rPr>
        <w:t xml:space="preserve"> корпус):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- 1 младшая группа (приёмная, игровая, совмещенная с буфетной, спальная комната, туалетная, совмещенная умывальной раковиной);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- 2 младшая группа (приёмная, игровая, совмещенная с буфетной, спальная комната, туалетная, совмещенная умывальной раковиной);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сопутствующие помещения (кабинет заведующей, медицинский кабинет).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b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b/>
          <w:color w:val="auto"/>
          <w:spacing w:val="2"/>
        </w:rPr>
        <w:t>2 корпус: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старшая группа «Ромашка» (приёмная, игровая, совмещенная с буфетной, спальная комната, туалетная, совмещенная умывальной раковиной);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спортивный зал (пристроенный).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Оснащенность помещений групповой ячейки 1 младшей группы: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- приёмная: умывальник перед входом, оснащенный жидким туалетным мылом и одноразовой бумажной салфеткой, ручным антисептиком, индивидуальные кабинки для верхней одежды детей, скамейка, стенды для информации, термометр. Кабинки для одежды и обуви для детей оборудованы индивидуальными ячейками - полками для головных уборов, крючками для верхней одежды, промаркированы, что соответствует требованиям п. 3.1. 3. СП 2.4.3648-20;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игровая, совмещенная моечной; обеденные столы, стулья, умывальная раковина для мытья посуд с подводкой холодной и горячей воды, шкаф и стеллаж для посуд, кухонная посуда, инструкция о правилах мытья посуды, промаркированная емкость с крышкой для замачивания посуды в дезинфекционном растворе, промаркированное ведро для пищевых отходов, полка для игрушек, термометр, уголки детские: (спортивный центр, сенсорное познание, магазин, кухня, аптека, книжный центр), телевизор, ковровое покрытие;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спальная: детские трехуровневые кровати, одноуровневые кровати, термометр, шкаф для документов.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туалетная, совмещенная с умывальной: детские умывальные раковины с подводкой холодной и горячей воды, маркированные вешалки-ячейки для полотенец, полотенца стеллаж для горшков, горшки, тумба для хранения моющих средств и хранения уборочного инвентаря, шкаф для спецодежды персонала, емкость для замачивания горшков, унитаз.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Оснащенность помещений групповой ячейки 2 младшей группы: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- приёмная: индивидуальные кабинки для верхней одежды детей), скамейка, детский диван, стенды для информации, термометр, умывальник перед входом, оснащенный жидким туалетным мылом, ручным антисептиком. Кабинки для одежды и обуви для детей оборудованы индивидуальными ячейками-полками для головных уборов, крючками для верхней одежды, промаркированы, что соответствует требованиям п. 3.1. 3. СП 2.4.3648-20;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игровая, совмещенная моечной: обеденные столы , стулья ), умывальная раковина для мытья посуд с подводкой холодной и горячей воды, шкаф и стеллаж для посуд, кухонная посуда, инструкция о правилах мытья посуды, промаркированная емкость с крышкой для замачивания посуды в дезинфекционном растворе, промаркированное ведро для пищевых отходов, полка для игрушек, термометр, уголки детские: (книжный центр, магазин, аптека, физический уголок, уголок рисования, тувинский уголок, уголок ПДД, логопед, театр, природа), телевизор, термометр, ковровое покрытие;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Игровые комнаты групповых ячеек оснащены: бытовыми термометрами, детской игровой мебелью, стеллажами, столами и стульями согласно общему количеству детей в группах.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спальная: детские трехуровневые кровати, одноуровневые кровати, термометр, шкаф для документов, стол и стул воспитателя.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туалетная, совмещенная с умывальной: детские умывальные раковины с подводкой холодной и горячей воды, маркированные вешалки - ячейки для полотенец, полотенца, стеллаж для горшков, горшки, шкаф для хранения моющих средств и хранения уборочного инвентаря, емкость для замачивания горшков, унитаз.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спальная: детские трехуровневые кровати, термометр, стол и стул воспитателя.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В спальных комнатах расстановка кроватей обеспечивает свободный проход детей между ними, изголовья кроватей установлены вплотную друг другу, что соответствует требованиям п. 3.1.6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Количество кроватей соответствует общему количеству детей, находящихся в группах.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Расстановка кроватей обеспечивает свободный проход детей между кроватями, кроватями и наружными стенами, кроватями и отопительными приборами, что соответствует требованиям п. 3.1.6. СП 2.4.3648-20.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туалетная, совмещенная с умывальной: умывальники, маркированные вешалки-ячейки для полотенец, полотенца), стеллаж для горшков, горшки, тумба для хранения моющих, шкаф для спецодежды персонала, шкаф для хранения уборочного инвентаря.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Индивидуальные горшки промаркированы по списочному количеству детей, что соответствует требованиям п. 3.1.7.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i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>Оснащенность сопутствующих кабинетов: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кабинет заведующей: компьютерный стол и стул, компьютер, ноутбук, принтер, шкаф для документов, шкаф для верхней одежды, зеркало, термометр;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спортивный зал: умывальник, оснащенный жидким мылом и бумажным полотенцем, кабинки для сменной одежды, тренажеры, велотренажеры, спортивная лестница, спортивные доски, стенка гимнастическая, батут, турнир, скакалки, обручи, музыкальный центр, телевизор, стеллаж для спортивного инвентаря, стол и стул воспитателя, спортивные маты, скамейки, баскетбольный шит.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- прачечная: печь, стиральная машина, промаркированная эмалированная емкость для чистой воды, гладильный стол, утюг, диван, шкаф для чистого белья, промаркированный контейнер для грязного белья, сушилки.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Дети обеспечены индивидуальными постельными принадлежностями, полотенцами. На одного ребенка предусмотрены промаркированные по 3 комплекта постельного белья и полотенец, 2 комплекта </w:t>
      </w:r>
      <w:proofErr w:type="spellStart"/>
      <w:r w:rsidRPr="00F61A63">
        <w:rPr>
          <w:rFonts w:ascii="Times New Roman" w:eastAsia="Calibri" w:hAnsi="Times New Roman" w:cs="Times New Roman"/>
          <w:color w:val="auto"/>
          <w:spacing w:val="2"/>
        </w:rPr>
        <w:t>наматрасника</w:t>
      </w:r>
      <w:proofErr w:type="spellEnd"/>
      <w:r w:rsidRPr="00F61A63">
        <w:rPr>
          <w:rFonts w:ascii="Times New Roman" w:eastAsia="Calibri" w:hAnsi="Times New Roman" w:cs="Times New Roman"/>
          <w:color w:val="auto"/>
          <w:spacing w:val="2"/>
        </w:rPr>
        <w:t>, что соответствует требованиям п. 3.1.11.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Смена постельного белья, полотенец проводится по мере загрязнения, но не реже одного раза в неделю. Все белье промаркировано.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Стирка постельных принадлежностей проводится в прачечной детского сада. Для использованного постельного белья предусмотрен контейнер с соответствующей маркировкой, что соответствуют требованиям п. 2.11.5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В групповых предусмотрены условия для просушивания верхней одежды и обуви детей, что соответствует требованиям п. 3.1.3.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iCs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Туалеты с умывальной зоной групповых ячеек обеспечены холодной и горячей водой, что </w:t>
      </w:r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>соответствует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 требованиям п. 2.6.5. </w:t>
      </w:r>
      <w:r w:rsidRPr="00F61A63">
        <w:rPr>
          <w:rFonts w:ascii="Times New Roman" w:eastAsia="Calibri" w:hAnsi="Times New Roman" w:cs="Times New Roman"/>
          <w:iCs/>
          <w:color w:val="auto"/>
          <w:spacing w:val="2"/>
        </w:rPr>
        <w:t xml:space="preserve">СП 2.4.3648-20.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bCs/>
          <w:iCs/>
          <w:color w:val="auto"/>
          <w:spacing w:val="2"/>
        </w:rPr>
        <w:t xml:space="preserve">Питьевой режим организован с использованием кипяченой питьевой воды, что соответствует требованиям п. 8.4.5.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>СанПиН 2.3/2.4.3590-20. Кипяченная вода храниться в эмалированном чайнике с крышкой.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>Освещение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>: естественное – за счет оконных проемов, искусственное – светодиодные лампы. Световые проемы в групповых и спальнях оборудуют регулируемыми солнцезащитными устройствами, используются однотонные шторы, что соответствует требованиям п. 2.8.4.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Окна зданий выполнены из цельного </w:t>
      </w:r>
      <w:proofErr w:type="spellStart"/>
      <w:r w:rsidRPr="00F61A63">
        <w:rPr>
          <w:rFonts w:ascii="Times New Roman" w:eastAsia="Calibri" w:hAnsi="Times New Roman" w:cs="Times New Roman"/>
          <w:color w:val="auto"/>
          <w:spacing w:val="2"/>
        </w:rPr>
        <w:t>стеклополотна</w:t>
      </w:r>
      <w:proofErr w:type="spellEnd"/>
      <w:r w:rsidRPr="00F61A63">
        <w:rPr>
          <w:rFonts w:ascii="Times New Roman" w:eastAsia="Calibri" w:hAnsi="Times New Roman" w:cs="Times New Roman"/>
          <w:color w:val="auto"/>
          <w:spacing w:val="2"/>
        </w:rPr>
        <w:t>, что соответствует требованиям п. 2.8.3.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Осветительные приборы в помещениях для детей имеют защитную светорассеивающую арматуру. Все источники искусственного освещения содержатся в исправном состоянии и не содержат следы загрязнений, что соответствует требованиям п. 2.8.9. СП 2.4.3648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 xml:space="preserve">Отопление: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от собственной котельной.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Ограждающие устройства отопительных приборов выполнены из материала, не оказывающей вредное воздействие на человека, что соответствует требованиям п. 2.7.5.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Для контроля температурного режима во всех помещениях пребывания детей предусмотрены бытовые термометры, что соответствует требованиям п. 2.7.3. СП 2.4.3648-20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>Вентиляция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>: естественная – за счет оконных и дверных проемов.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 xml:space="preserve">Водоснабжение: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нецентрализованное, трубчатый колодец. Здание </w:t>
      </w:r>
      <w:r w:rsidRPr="00F61A63">
        <w:rPr>
          <w:rFonts w:ascii="Times New Roman" w:eastAsia="Calibri" w:hAnsi="Times New Roman" w:cs="Times New Roman"/>
          <w:color w:val="auto"/>
          <w:spacing w:val="2"/>
          <w:lang w:val="en-US"/>
        </w:rPr>
        <w:t>I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 корпуса детского сада «</w:t>
      </w:r>
      <w:proofErr w:type="spellStart"/>
      <w:r w:rsidRPr="00F61A63">
        <w:rPr>
          <w:rFonts w:ascii="Times New Roman" w:eastAsia="Calibri" w:hAnsi="Times New Roman" w:cs="Times New Roman"/>
          <w:color w:val="auto"/>
          <w:spacing w:val="2"/>
        </w:rPr>
        <w:t>Чинчилер</w:t>
      </w:r>
      <w:proofErr w:type="spellEnd"/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» с. </w:t>
      </w:r>
      <w:proofErr w:type="spellStart"/>
      <w:r w:rsidRPr="00F61A63">
        <w:rPr>
          <w:rFonts w:ascii="Times New Roman" w:eastAsia="Calibri" w:hAnsi="Times New Roman" w:cs="Times New Roman"/>
          <w:color w:val="auto"/>
          <w:spacing w:val="2"/>
        </w:rPr>
        <w:t>Чыргакы</w:t>
      </w:r>
      <w:proofErr w:type="spellEnd"/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 обеспечено беспрерывной подачей холодной и горячей воды в помещения туалетных, буфетных, медицинском кабинете</w:t>
      </w:r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 xml:space="preserve">, что соответствует требованиям п. </w:t>
      </w:r>
      <w:r w:rsidRPr="00F61A63">
        <w:rPr>
          <w:rFonts w:ascii="Times New Roman" w:eastAsia="Calibri" w:hAnsi="Times New Roman" w:cs="Times New Roman"/>
          <w:iCs/>
          <w:color w:val="auto"/>
          <w:spacing w:val="2"/>
        </w:rPr>
        <w:t>2.6.5.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Здание 2 корпуса детского сада «</w:t>
      </w:r>
      <w:proofErr w:type="spellStart"/>
      <w:r w:rsidRPr="00F61A63">
        <w:rPr>
          <w:rFonts w:ascii="Times New Roman" w:eastAsia="Calibri" w:hAnsi="Times New Roman" w:cs="Times New Roman"/>
          <w:color w:val="auto"/>
          <w:spacing w:val="2"/>
        </w:rPr>
        <w:t>Чинчилер</w:t>
      </w:r>
      <w:proofErr w:type="spellEnd"/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» с. </w:t>
      </w:r>
      <w:proofErr w:type="spellStart"/>
      <w:r w:rsidRPr="00F61A63">
        <w:rPr>
          <w:rFonts w:ascii="Times New Roman" w:eastAsia="Calibri" w:hAnsi="Times New Roman" w:cs="Times New Roman"/>
          <w:color w:val="auto"/>
          <w:spacing w:val="2"/>
        </w:rPr>
        <w:t>Чыргакы</w:t>
      </w:r>
      <w:proofErr w:type="spellEnd"/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 обеспечено беспрерывной подачей холодной и горячей воды в помещения туалетных, буфетных, </w:t>
      </w:r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 xml:space="preserve">что соответствует требованиям п. </w:t>
      </w:r>
      <w:r w:rsidRPr="00F61A63">
        <w:rPr>
          <w:rFonts w:ascii="Times New Roman" w:eastAsia="Calibri" w:hAnsi="Times New Roman" w:cs="Times New Roman"/>
          <w:iCs/>
          <w:color w:val="auto"/>
          <w:spacing w:val="2"/>
        </w:rPr>
        <w:t>2.6.5.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bCs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Здание пищеблока и прачечной, расположенных по адресу: с. </w:t>
      </w:r>
      <w:proofErr w:type="spellStart"/>
      <w:r w:rsidRPr="00F61A63">
        <w:rPr>
          <w:rFonts w:ascii="Times New Roman" w:eastAsia="Calibri" w:hAnsi="Times New Roman" w:cs="Times New Roman"/>
          <w:color w:val="auto"/>
          <w:spacing w:val="2"/>
        </w:rPr>
        <w:t>Чыргакы</w:t>
      </w:r>
      <w:proofErr w:type="spellEnd"/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, ул. </w:t>
      </w:r>
      <w:proofErr w:type="spellStart"/>
      <w:r w:rsidRPr="00F61A63">
        <w:rPr>
          <w:rFonts w:ascii="Times New Roman" w:eastAsia="Calibri" w:hAnsi="Times New Roman" w:cs="Times New Roman"/>
          <w:color w:val="auto"/>
          <w:spacing w:val="2"/>
        </w:rPr>
        <w:t>Ийистер</w:t>
      </w:r>
      <w:proofErr w:type="spellEnd"/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, 39 не оборудовано беспрерывной подачей холодной и горячей водой, </w:t>
      </w:r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 xml:space="preserve">что </w:t>
      </w:r>
      <w:r w:rsidRPr="00F61A63">
        <w:rPr>
          <w:rFonts w:ascii="Times New Roman" w:eastAsia="Calibri" w:hAnsi="Times New Roman" w:cs="Times New Roman"/>
          <w:b/>
          <w:bCs/>
          <w:color w:val="auto"/>
          <w:spacing w:val="2"/>
        </w:rPr>
        <w:t>не соответствует требованиям</w:t>
      </w:r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 xml:space="preserve"> п. </w:t>
      </w:r>
      <w:r w:rsidRPr="00F61A63">
        <w:rPr>
          <w:rFonts w:ascii="Times New Roman" w:eastAsia="Calibri" w:hAnsi="Times New Roman" w:cs="Times New Roman"/>
          <w:iCs/>
          <w:color w:val="auto"/>
          <w:spacing w:val="2"/>
        </w:rPr>
        <w:t>2.6.5.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bCs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>Канализация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>: нецентрализованная. Здание</w:t>
      </w: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 xml:space="preserve">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учреждения оборудована внутренней канализацией с устройством выгреба (2 септика), </w:t>
      </w:r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 xml:space="preserve">что соответствует требованиям п.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>18. СанПиН 2.1.3684-21</w:t>
      </w:r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 xml:space="preserve">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bCs/>
          <w:color w:val="auto"/>
          <w:spacing w:val="2"/>
        </w:rPr>
      </w:pP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bCs/>
          <w:i/>
          <w:iCs/>
          <w:color w:val="auto"/>
          <w:spacing w:val="2"/>
        </w:rPr>
        <w:t>Санитарно-техническое обеспечение пищеблока.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bCs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Пищеблок размещен в отдельно стоящем здании </w:t>
      </w:r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 xml:space="preserve">по адресу: с. </w:t>
      </w:r>
      <w:proofErr w:type="spellStart"/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>Чыргакы</w:t>
      </w:r>
      <w:proofErr w:type="spellEnd"/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 xml:space="preserve">, ул. </w:t>
      </w:r>
      <w:proofErr w:type="spellStart"/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>Ийистер</w:t>
      </w:r>
      <w:proofErr w:type="spellEnd"/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>, 39, технический паспорт отсутствует.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В набор помещений пищеблока входит: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- горячий цех;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- складское помещение, что является </w:t>
      </w:r>
      <w:r w:rsidRPr="00F61A63">
        <w:rPr>
          <w:rFonts w:ascii="Times New Roman" w:eastAsia="Calibri" w:hAnsi="Times New Roman" w:cs="Times New Roman"/>
          <w:b/>
          <w:color w:val="auto"/>
          <w:spacing w:val="2"/>
        </w:rPr>
        <w:t>нарушением требований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 п. 2.4.6.1 СП 2.4.3648-20.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Оснащенность помещений пищеблока: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 xml:space="preserve">- горячего цеха: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>цельнометаллические</w:t>
      </w: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 xml:space="preserve">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производственные столы (2), 2 конфорочная производственная электроплита с духовым шкафом (1), вытяжка над электроплитой, </w:t>
      </w:r>
      <w:proofErr w:type="spellStart"/>
      <w:r w:rsidRPr="00F61A63">
        <w:rPr>
          <w:rFonts w:ascii="Times New Roman" w:eastAsia="Calibri" w:hAnsi="Times New Roman" w:cs="Times New Roman"/>
          <w:color w:val="auto"/>
          <w:spacing w:val="2"/>
        </w:rPr>
        <w:t>электросковорода</w:t>
      </w:r>
      <w:proofErr w:type="spellEnd"/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 (1), стеллаж для посуды (1), шкаф для кухонной посуды (1), трубчатый колодец, шкаф для одежды (1);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i/>
          <w:color w:val="auto"/>
          <w:spacing w:val="2"/>
        </w:rPr>
        <w:t xml:space="preserve">- складского помещения для пищевых продуктов: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>холодильное оборудование (2), стеллаж для хранения пищевых продуктов, стол (2), емкости для пищевых продуктов (13).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Отопления здания пищеблока: печное.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Внутренняя отделка помещений пищеблока (горячего цеха, складского помещения) выполнены из материалов, позволяющих проводить ежедневную влажную уборку, обработку моющими и дезинфицирующими средствами, что соответствует требованиям п. 2.16. СанПиН 2.3/2.4.3590-20.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На момент обследования санитарное состояние в помещениях пищеблока удовлетворительное, проведена текущая влажная уборка, что соответствует требованиям п. 2.18. СанПиН 2.3/2.4.3590-20.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В пищеблоке имеются следующие журналы: «Журнал бракеража готовой кулинарной продукции», «Журнал бракеража пищевых продуктов и продовольственного сырья», «Журнал проведения витаминизации третьих и сладких блюд», «Журнал здоровья», «Журнал учета температурного режима холодильного оборудования».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На момент обследования имеется примерное 10-дневное разработанное и утвержденное меню, что соответствует требованиям п. 8.1.3. СанПиН 2.3/2.4.3590-20.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iCs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Приготовление пищи, раздача готовых блюд и пищевых продуктов осуществляется в горячем цехе, что соответствует требованиям п. 2.4.6.1. </w:t>
      </w:r>
      <w:r w:rsidRPr="00F61A63">
        <w:rPr>
          <w:rFonts w:ascii="Times New Roman" w:eastAsia="Calibri" w:hAnsi="Times New Roman" w:cs="Times New Roman"/>
          <w:iCs/>
          <w:color w:val="auto"/>
          <w:spacing w:val="2"/>
        </w:rPr>
        <w:t>СП 2.4.3648-20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>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Разделочные доски для разделки сырых и готовых продуктов без повреждений, что соответствует требованиям п. 3.2. СанПиН 2.3/2.4.3590-20.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iCs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Складское помещение для хранения пищевых продуктов оборудована прибором для измерения относительной влажности и температуры воздуха,</w:t>
      </w:r>
      <w:r w:rsidRPr="00F61A63">
        <w:rPr>
          <w:rFonts w:ascii="Times New Roman" w:eastAsia="Calibri" w:hAnsi="Times New Roman" w:cs="Times New Roman"/>
          <w:iCs/>
          <w:color w:val="auto"/>
          <w:spacing w:val="2"/>
        </w:rPr>
        <w:t xml:space="preserve"> что соответствует</w:t>
      </w:r>
      <w:r w:rsidRPr="00F61A63">
        <w:rPr>
          <w:rFonts w:ascii="Times New Roman" w:eastAsia="Calibri" w:hAnsi="Times New Roman" w:cs="Times New Roman"/>
          <w:b/>
          <w:iCs/>
          <w:color w:val="auto"/>
          <w:spacing w:val="2"/>
        </w:rPr>
        <w:t xml:space="preserve"> </w:t>
      </w:r>
      <w:r w:rsidRPr="00F61A63">
        <w:rPr>
          <w:rFonts w:ascii="Times New Roman" w:eastAsia="Calibri" w:hAnsi="Times New Roman" w:cs="Times New Roman"/>
          <w:iCs/>
          <w:color w:val="auto"/>
          <w:spacing w:val="2"/>
        </w:rPr>
        <w:t xml:space="preserve">требованиям п. 2.4.6.2. СП 2.4.3648-20.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Для хранения суточных проб предусмотрена отдельная полка в холодильнике, оснащенное термометром.</w:t>
      </w:r>
      <w:r w:rsidRPr="00F61A63">
        <w:rPr>
          <w:rFonts w:ascii="Times New Roman" w:eastAsia="Calibri" w:hAnsi="Times New Roman" w:cs="Times New Roman"/>
          <w:bCs/>
          <w:color w:val="auto"/>
          <w:spacing w:val="2"/>
        </w:rPr>
        <w:t xml:space="preserve">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Холодильное оборудование для поддержания температурного режима оснащено контрольным термометром внутри холодильного оборудования.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>Уборочный инвентарь пищеблока хранится в специально выделенном месте, имеет маркировку, что</w:t>
      </w:r>
      <w:r w:rsidRPr="00F61A63">
        <w:rPr>
          <w:rFonts w:ascii="Times New Roman" w:eastAsia="Calibri" w:hAnsi="Times New Roman" w:cs="Times New Roman"/>
          <w:b/>
          <w:color w:val="auto"/>
          <w:spacing w:val="2"/>
        </w:rPr>
        <w:t xml:space="preserve"> </w:t>
      </w: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соответствует требованиям п. 2.19. СанПиН 2.3/2.4.3590-20.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color w:val="auto"/>
          <w:spacing w:val="2"/>
        </w:rPr>
        <w:t xml:space="preserve">Работники пищеблока обеспечены санитарной одеждой. 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iCs/>
          <w:color w:val="auto"/>
          <w:spacing w:val="2"/>
        </w:rPr>
      </w:pPr>
      <w:r w:rsidRPr="00F61A63">
        <w:rPr>
          <w:rFonts w:ascii="Times New Roman" w:eastAsia="Calibri" w:hAnsi="Times New Roman" w:cs="Times New Roman"/>
          <w:iCs/>
          <w:color w:val="auto"/>
          <w:spacing w:val="2"/>
        </w:rPr>
        <w:t>Сопроводительные документы на продукты питания и продовольственное сырье имеются в наличии, маркировка и товаросопроводительная документация с сведениями об оценке (подтверждении) соответствия представлены, что соответствует требованиям п. 2.2. СанПиН 2.3/2.4.3590-20.</w:t>
      </w:r>
    </w:p>
    <w:p w:rsidR="00F61A63" w:rsidRPr="00F61A63" w:rsidRDefault="00F61A63" w:rsidP="00F61A63">
      <w:pPr>
        <w:tabs>
          <w:tab w:val="left" w:pos="900"/>
        </w:tabs>
        <w:ind w:firstLine="709"/>
        <w:jc w:val="both"/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</w:pP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iCs/>
          <w:color w:val="auto"/>
        </w:rPr>
      </w:pPr>
      <w:r w:rsidRPr="00F61A63">
        <w:rPr>
          <w:rFonts w:ascii="Times New Roman" w:eastAsiaTheme="minorEastAsia" w:hAnsi="Times New Roman" w:cs="Times New Roman"/>
          <w:b/>
          <w:bCs/>
          <w:i/>
          <w:color w:val="auto"/>
        </w:rPr>
        <w:t>В ходе проведения санитарно-эпидемиологического обследования установлено:</w:t>
      </w:r>
    </w:p>
    <w:p w:rsidR="00CB1DAD" w:rsidRPr="00F61A63" w:rsidRDefault="00CB1DAD" w:rsidP="00F61A63">
      <w:pPr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МБДОУ детский сад </w:t>
      </w:r>
      <w:r w:rsidRPr="00F61A63">
        <w:rPr>
          <w:rFonts w:ascii="Times New Roman" w:eastAsiaTheme="minorEastAsia" w:hAnsi="Times New Roman" w:cs="Times New Roman"/>
          <w:bCs/>
          <w:color w:val="auto"/>
          <w:shd w:val="clear" w:color="auto" w:fill="FFFFFF"/>
        </w:rPr>
        <w:t>«</w:t>
      </w:r>
      <w:proofErr w:type="spellStart"/>
      <w:r w:rsidRPr="00F61A63">
        <w:rPr>
          <w:rFonts w:ascii="Times New Roman" w:eastAsiaTheme="minorEastAsia" w:hAnsi="Times New Roman" w:cs="Times New Roman"/>
          <w:bCs/>
          <w:color w:val="auto"/>
          <w:shd w:val="clear" w:color="auto" w:fill="FFFFFF"/>
        </w:rPr>
        <w:t>Чинчилер</w:t>
      </w:r>
      <w:proofErr w:type="spellEnd"/>
      <w:r w:rsidRPr="00F61A63">
        <w:rPr>
          <w:rFonts w:ascii="Times New Roman" w:eastAsiaTheme="minorEastAsia" w:hAnsi="Times New Roman" w:cs="Times New Roman"/>
          <w:bCs/>
          <w:color w:val="auto"/>
          <w:shd w:val="clear" w:color="auto" w:fill="FFFFFF"/>
        </w:rPr>
        <w:t xml:space="preserve">» с. </w:t>
      </w:r>
      <w:proofErr w:type="spellStart"/>
      <w:r w:rsidRPr="00F61A63">
        <w:rPr>
          <w:rFonts w:ascii="Times New Roman" w:eastAsiaTheme="minorEastAsia" w:hAnsi="Times New Roman" w:cs="Times New Roman"/>
          <w:bCs/>
          <w:color w:val="auto"/>
          <w:shd w:val="clear" w:color="auto" w:fill="FFFFFF"/>
        </w:rPr>
        <w:t>Чыргакы</w:t>
      </w:r>
      <w:proofErr w:type="spellEnd"/>
      <w:r w:rsidRPr="00F61A63">
        <w:rPr>
          <w:rFonts w:ascii="Times New Roman" w:eastAsiaTheme="minorEastAsia" w:hAnsi="Times New Roman" w:cs="Times New Roman"/>
          <w:bCs/>
          <w:color w:val="auto"/>
          <w:shd w:val="clear" w:color="auto" w:fill="FFFFFF"/>
        </w:rPr>
        <w:t xml:space="preserve"> 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обеспечивает воспитание, обучение, присмотр, уход за детьми в возрасте с 1,6 до 7 лет и рассчитан на 3 группы (Всего количества детей 295), в том числе: 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- первая группа раннего возраста «Звездочки»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(дети от 1 до 2 лет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>) – 9 детей;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- вторая младшая группа «Бусинки»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(дети в возрасте 2 - 4 года)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 – 18 детей;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- старшая группа «Ромашки»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(дети в возрасте 6-7 лет)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 - 18 детей. 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>Набор помещений дошкольного учреждения:</w:t>
      </w:r>
    </w:p>
    <w:p w:rsidR="00CB1DAD" w:rsidRPr="00F61A63" w:rsidRDefault="00CB1DAD" w:rsidP="00F61A63">
      <w:pPr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>- групповые ячейки – 3;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- служебно-бытовые помещения: кабинет заведующей, медицинский кабинет, 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>- кухня, склад для пищевых продуктов;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color w:val="auto"/>
          <w:spacing w:val="2"/>
          <w:shd w:val="clear" w:color="auto" w:fill="FFFFFF"/>
        </w:rPr>
        <w:t xml:space="preserve">- прачечная. </w:t>
      </w:r>
    </w:p>
    <w:p w:rsidR="00CB1DAD" w:rsidRPr="00F61A63" w:rsidRDefault="00CB1DAD" w:rsidP="00F61A63">
      <w:pPr>
        <w:widowControl w:val="0"/>
        <w:suppressAutoHyphens/>
        <w:ind w:right="-81" w:firstLine="709"/>
        <w:jc w:val="both"/>
        <w:rPr>
          <w:rFonts w:ascii="Times New Roman" w:eastAsia="Times New Roman" w:hAnsi="Times New Roman" w:cs="Times New Roman"/>
          <w:bCs/>
          <w:i/>
          <w:color w:val="auto"/>
          <w:u w:val="single"/>
        </w:rPr>
      </w:pPr>
      <w:r w:rsidRPr="00F61A63">
        <w:rPr>
          <w:rFonts w:ascii="Times New Roman" w:eastAsia="Times New Roman" w:hAnsi="Times New Roman" w:cs="Times New Roman"/>
          <w:i/>
          <w:iCs/>
          <w:color w:val="auto"/>
          <w:u w:val="single"/>
        </w:rPr>
        <w:t>Площадь помещений на 1 ребенка</w:t>
      </w:r>
      <w:r w:rsidRPr="00F61A63">
        <w:rPr>
          <w:rFonts w:ascii="Times New Roman" w:eastAsia="Times New Roman" w:hAnsi="Times New Roman" w:cs="Times New Roman"/>
          <w:bCs/>
          <w:i/>
          <w:color w:val="auto"/>
          <w:u w:val="single"/>
        </w:rPr>
        <w:t>: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Первая группа раннего возраста «Звездочки» (дети от 1 до 2 лет) - 9 детей;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F61A63">
        <w:rPr>
          <w:rFonts w:ascii="Times New Roman" w:eastAsia="Times New Roman" w:hAnsi="Times New Roman" w:cs="Times New Roman"/>
          <w:bCs/>
          <w:color w:val="auto"/>
        </w:rPr>
        <w:t xml:space="preserve">- групповая (игровая), площадью 56,5 </w:t>
      </w:r>
      <w:r w:rsidRPr="00F61A63">
        <w:rPr>
          <w:rFonts w:ascii="Times New Roman" w:eastAsia="Times New Roman" w:hAnsi="Times New Roman" w:cs="Times New Roman"/>
          <w:color w:val="auto"/>
        </w:rPr>
        <w:t>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="Times New Roman" w:hAnsi="Times New Roman" w:cs="Times New Roman"/>
          <w:color w:val="auto"/>
        </w:rPr>
        <w:t>, площадь на 1 ребенка составляет 6,2 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="Times New Roman" w:hAnsi="Times New Roman" w:cs="Times New Roman"/>
          <w:color w:val="auto"/>
        </w:rPr>
        <w:t>, при гигиеническом нормативе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для групп раннего возраста до 3 лет не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менее 2,5 </w:t>
      </w:r>
      <w:r w:rsidRPr="00F61A63">
        <w:rPr>
          <w:rFonts w:ascii="Times New Roman" w:eastAsia="Times New Roman" w:hAnsi="Times New Roman" w:cs="Times New Roman"/>
          <w:color w:val="auto"/>
        </w:rPr>
        <w:t>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2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на 1 ребенка, </w:t>
      </w:r>
      <w:r w:rsidRPr="00F61A63">
        <w:rPr>
          <w:rFonts w:ascii="Times New Roman" w:eastAsia="Times New Roman" w:hAnsi="Times New Roman" w:cs="Times New Roman"/>
          <w:color w:val="auto"/>
        </w:rPr>
        <w:t>что</w:t>
      </w:r>
      <w:r w:rsidRPr="00F61A63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соответствует требованиям п. 3.1.1. </w:t>
      </w:r>
      <w:r w:rsidRPr="00F61A63">
        <w:rPr>
          <w:rFonts w:ascii="Times New Roman" w:eastAsiaTheme="minorEastAsia" w:hAnsi="Times New Roman" w:cs="Times New Roman"/>
          <w:color w:val="auto"/>
        </w:rPr>
        <w:t>СП 2.4.3648-20</w:t>
      </w:r>
      <w:r w:rsidRPr="00F61A63">
        <w:rPr>
          <w:rFonts w:ascii="Times New Roman" w:eastAsia="Times New Roman" w:hAnsi="Times New Roman" w:cs="Times New Roman"/>
          <w:bCs/>
          <w:color w:val="auto"/>
        </w:rPr>
        <w:t>;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="Times New Roman" w:hAnsi="Times New Roman" w:cs="Times New Roman"/>
          <w:color w:val="auto"/>
        </w:rPr>
        <w:t>- спальня площадью 38,8 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2 </w:t>
      </w:r>
      <w:r w:rsidRPr="00F61A63">
        <w:rPr>
          <w:rFonts w:ascii="Times New Roman" w:eastAsia="Times New Roman" w:hAnsi="Times New Roman" w:cs="Times New Roman"/>
          <w:color w:val="auto"/>
        </w:rPr>
        <w:t>т.е. площадь на 1 ребенка составляет 4,3 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, при гигиеническом нормативе для детей до 3лет не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менее 1,8 </w:t>
      </w:r>
      <w:r w:rsidRPr="00F61A63">
        <w:rPr>
          <w:rFonts w:ascii="Times New Roman" w:eastAsia="Times New Roman" w:hAnsi="Times New Roman" w:cs="Times New Roman"/>
          <w:color w:val="auto"/>
        </w:rPr>
        <w:t>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2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на 1 ребенка, </w:t>
      </w:r>
      <w:r w:rsidRPr="00F61A63">
        <w:rPr>
          <w:rFonts w:ascii="Times New Roman" w:eastAsia="Times New Roman" w:hAnsi="Times New Roman" w:cs="Times New Roman"/>
          <w:color w:val="auto"/>
        </w:rPr>
        <w:t>что</w:t>
      </w:r>
      <w:r w:rsidRPr="00F61A63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соответствует требованиям п. 3.1.1. </w:t>
      </w:r>
      <w:r w:rsidRPr="00F61A63">
        <w:rPr>
          <w:rFonts w:ascii="Times New Roman" w:eastAsiaTheme="minorEastAsia" w:hAnsi="Times New Roman" w:cs="Times New Roman"/>
          <w:color w:val="auto"/>
        </w:rPr>
        <w:t>СП 2.4.3648-20</w:t>
      </w:r>
      <w:r w:rsidRPr="00F61A63">
        <w:rPr>
          <w:rFonts w:ascii="Times New Roman" w:eastAsia="Times New Roman" w:hAnsi="Times New Roman" w:cs="Times New Roman"/>
          <w:bCs/>
          <w:color w:val="auto"/>
        </w:rPr>
        <w:t>;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Вторая младшая группа «Бусинки» (дети в возрасте 2 - 4 года)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– 18 детей;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F61A63">
        <w:rPr>
          <w:rFonts w:ascii="Times New Roman" w:eastAsia="Times New Roman" w:hAnsi="Times New Roman" w:cs="Times New Roman"/>
          <w:bCs/>
          <w:color w:val="auto"/>
        </w:rPr>
        <w:t xml:space="preserve">- групповая (игровая), площадью 41,4 </w:t>
      </w:r>
      <w:r w:rsidRPr="00F61A63">
        <w:rPr>
          <w:rFonts w:ascii="Times New Roman" w:eastAsia="Times New Roman" w:hAnsi="Times New Roman" w:cs="Times New Roman"/>
          <w:color w:val="auto"/>
        </w:rPr>
        <w:t>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="Times New Roman" w:hAnsi="Times New Roman" w:cs="Times New Roman"/>
          <w:color w:val="auto"/>
        </w:rPr>
        <w:t>, площадь на 1 ребенка составляет 2,3 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="Times New Roman" w:hAnsi="Times New Roman" w:cs="Times New Roman"/>
          <w:color w:val="auto"/>
        </w:rPr>
        <w:t>, при гигиеническом нормативе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для групп раннего возраста до 3 лет не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менее 2,5 </w:t>
      </w:r>
      <w:r w:rsidRPr="00F61A63">
        <w:rPr>
          <w:rFonts w:ascii="Times New Roman" w:eastAsia="Times New Roman" w:hAnsi="Times New Roman" w:cs="Times New Roman"/>
          <w:color w:val="auto"/>
        </w:rPr>
        <w:t>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2 </w:t>
      </w:r>
      <w:r w:rsidRPr="00F61A63">
        <w:rPr>
          <w:rFonts w:ascii="Times New Roman" w:eastAsiaTheme="minorEastAsia" w:hAnsi="Times New Roman" w:cs="Times New Roman"/>
          <w:color w:val="auto"/>
        </w:rPr>
        <w:t>на 1 ребенка, для детей в возрасте 3-4 лет не менее 2 м</w:t>
      </w:r>
      <w:r w:rsidRPr="00F61A63">
        <w:rPr>
          <w:rFonts w:ascii="Times New Roman" w:eastAsiaTheme="minorEastAsia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, </w:t>
      </w:r>
      <w:r w:rsidRPr="00F61A63">
        <w:rPr>
          <w:rFonts w:ascii="Times New Roman" w:eastAsia="Times New Roman" w:hAnsi="Times New Roman" w:cs="Times New Roman"/>
          <w:color w:val="auto"/>
        </w:rPr>
        <w:t>что</w:t>
      </w:r>
      <w:r w:rsidRPr="00F61A63">
        <w:rPr>
          <w:rFonts w:ascii="Times New Roman" w:eastAsia="Times New Roman" w:hAnsi="Times New Roman" w:cs="Times New Roman"/>
          <w:b/>
          <w:color w:val="auto"/>
        </w:rPr>
        <w:t xml:space="preserve"> не соответствует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требованиям п. 3.1.1. </w:t>
      </w:r>
      <w:r w:rsidRPr="00F61A63">
        <w:rPr>
          <w:rFonts w:ascii="Times New Roman" w:eastAsiaTheme="minorEastAsia" w:hAnsi="Times New Roman" w:cs="Times New Roman"/>
          <w:color w:val="auto"/>
        </w:rPr>
        <w:t>СП 2.4.3648-20</w:t>
      </w:r>
      <w:r w:rsidRPr="00F61A63">
        <w:rPr>
          <w:rFonts w:ascii="Times New Roman" w:eastAsia="Times New Roman" w:hAnsi="Times New Roman" w:cs="Times New Roman"/>
          <w:bCs/>
          <w:color w:val="auto"/>
        </w:rPr>
        <w:t>;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="Times New Roman" w:hAnsi="Times New Roman" w:cs="Times New Roman"/>
          <w:color w:val="auto"/>
        </w:rPr>
        <w:t>- спальня площадью 16,8 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2 </w:t>
      </w:r>
      <w:r w:rsidRPr="00F61A63">
        <w:rPr>
          <w:rFonts w:ascii="Times New Roman" w:eastAsia="Times New Roman" w:hAnsi="Times New Roman" w:cs="Times New Roman"/>
          <w:color w:val="auto"/>
        </w:rPr>
        <w:t>т.е. площадь на 1 ребенка составляет 0,9 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, при гигиеническом нормативе для детей до 3 лет не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менее 1,8 </w:t>
      </w:r>
      <w:r w:rsidRPr="00F61A63">
        <w:rPr>
          <w:rFonts w:ascii="Times New Roman" w:eastAsia="Times New Roman" w:hAnsi="Times New Roman" w:cs="Times New Roman"/>
          <w:color w:val="auto"/>
        </w:rPr>
        <w:t>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2 </w:t>
      </w:r>
      <w:r w:rsidRPr="00F61A63">
        <w:rPr>
          <w:rFonts w:ascii="Times New Roman" w:eastAsiaTheme="minorEastAsia" w:hAnsi="Times New Roman" w:cs="Times New Roman"/>
          <w:color w:val="auto"/>
        </w:rPr>
        <w:t>на 1 ребенка, для детей в возрасте 3-4 лет не менее 2 м</w:t>
      </w:r>
      <w:r w:rsidRPr="00F61A63">
        <w:rPr>
          <w:rFonts w:ascii="Times New Roman" w:eastAsiaTheme="minorEastAsia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, </w:t>
      </w:r>
      <w:r w:rsidRPr="00F61A63">
        <w:rPr>
          <w:rFonts w:ascii="Times New Roman" w:eastAsia="Times New Roman" w:hAnsi="Times New Roman" w:cs="Times New Roman"/>
          <w:color w:val="auto"/>
        </w:rPr>
        <w:t>что</w:t>
      </w:r>
      <w:r w:rsidRPr="00F61A63">
        <w:rPr>
          <w:rFonts w:ascii="Times New Roman" w:eastAsia="Times New Roman" w:hAnsi="Times New Roman" w:cs="Times New Roman"/>
          <w:b/>
          <w:color w:val="auto"/>
        </w:rPr>
        <w:t xml:space="preserve"> не соответствует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требованиям п. 3.1.1. </w:t>
      </w:r>
      <w:r w:rsidRPr="00F61A63">
        <w:rPr>
          <w:rFonts w:ascii="Times New Roman" w:eastAsiaTheme="minorEastAsia" w:hAnsi="Times New Roman" w:cs="Times New Roman"/>
          <w:color w:val="auto"/>
        </w:rPr>
        <w:t>СП 2.4.3648-2</w:t>
      </w:r>
      <w:r w:rsidR="00810914">
        <w:rPr>
          <w:rFonts w:ascii="Times New Roman" w:eastAsiaTheme="minorEastAsia" w:hAnsi="Times New Roman" w:cs="Times New Roman"/>
          <w:color w:val="auto"/>
          <w:shd w:val="clear" w:color="auto" w:fill="FFFFFF"/>
        </w:rPr>
        <w:t>0;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Старшая группа «Ромашка» (дети в возрасте 6-7 лет)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 xml:space="preserve">– 18 чел.;  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F61A63">
        <w:rPr>
          <w:rFonts w:ascii="Times New Roman" w:eastAsia="Times New Roman" w:hAnsi="Times New Roman" w:cs="Times New Roman"/>
          <w:bCs/>
          <w:color w:val="auto"/>
        </w:rPr>
        <w:t xml:space="preserve">- групповая (игровая), площадью 47,2 </w:t>
      </w:r>
      <w:r w:rsidRPr="00F61A63">
        <w:rPr>
          <w:rFonts w:ascii="Times New Roman" w:eastAsia="Times New Roman" w:hAnsi="Times New Roman" w:cs="Times New Roman"/>
          <w:color w:val="auto"/>
        </w:rPr>
        <w:t>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="Times New Roman" w:hAnsi="Times New Roman" w:cs="Times New Roman"/>
          <w:color w:val="auto"/>
        </w:rPr>
        <w:t>, площадь на 1 ребенка составляет 2,6 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="Times New Roman" w:hAnsi="Times New Roman" w:cs="Times New Roman"/>
          <w:color w:val="auto"/>
        </w:rPr>
        <w:t>, при гигиеническом нормативе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для групп дошкольного возраста от 3 до 7 лет не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менее 2,0 </w:t>
      </w:r>
      <w:r w:rsidRPr="00F61A63">
        <w:rPr>
          <w:rFonts w:ascii="Times New Roman" w:eastAsia="Times New Roman" w:hAnsi="Times New Roman" w:cs="Times New Roman"/>
          <w:color w:val="auto"/>
        </w:rPr>
        <w:t>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2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на 1 ребенка, </w:t>
      </w:r>
      <w:r w:rsidRPr="00F61A63">
        <w:rPr>
          <w:rFonts w:ascii="Times New Roman" w:eastAsia="Times New Roman" w:hAnsi="Times New Roman" w:cs="Times New Roman"/>
          <w:color w:val="auto"/>
        </w:rPr>
        <w:t>что</w:t>
      </w:r>
      <w:r w:rsidRPr="00F61A63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соответствует требованиям п. 3.1.1. </w:t>
      </w:r>
      <w:r w:rsidRPr="00F61A63">
        <w:rPr>
          <w:rFonts w:ascii="Times New Roman" w:eastAsiaTheme="minorEastAsia" w:hAnsi="Times New Roman" w:cs="Times New Roman"/>
          <w:color w:val="auto"/>
        </w:rPr>
        <w:t>СП 2.4.3648-20</w:t>
      </w:r>
      <w:r w:rsidRPr="00F61A63">
        <w:rPr>
          <w:rFonts w:ascii="Times New Roman" w:eastAsia="Times New Roman" w:hAnsi="Times New Roman" w:cs="Times New Roman"/>
          <w:bCs/>
          <w:color w:val="auto"/>
        </w:rPr>
        <w:t>;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F61A63">
        <w:rPr>
          <w:rFonts w:ascii="Times New Roman" w:eastAsia="Times New Roman" w:hAnsi="Times New Roman" w:cs="Times New Roman"/>
          <w:color w:val="auto"/>
        </w:rPr>
        <w:t>- спальня площадью 47,5 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2 </w:t>
      </w:r>
      <w:r w:rsidRPr="00F61A63">
        <w:rPr>
          <w:rFonts w:ascii="Times New Roman" w:eastAsia="Times New Roman" w:hAnsi="Times New Roman" w:cs="Times New Roman"/>
          <w:color w:val="auto"/>
        </w:rPr>
        <w:t>т.е. площадь на 1 ребенка составляет 2,6 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, при гигиеническом нормативе для групп дошкольного возраста от 3 до 7 лет не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менее 2,0 </w:t>
      </w:r>
      <w:r w:rsidRPr="00F61A63">
        <w:rPr>
          <w:rFonts w:ascii="Times New Roman" w:eastAsia="Times New Roman" w:hAnsi="Times New Roman" w:cs="Times New Roman"/>
          <w:color w:val="auto"/>
        </w:rPr>
        <w:t>м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2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на 1 ребенка,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что соответствует требованиям п. 3.1.1. </w:t>
      </w:r>
      <w:r w:rsidRPr="00F61A63">
        <w:rPr>
          <w:rFonts w:ascii="Times New Roman" w:eastAsiaTheme="minorEastAsia" w:hAnsi="Times New Roman" w:cs="Times New Roman"/>
          <w:color w:val="auto"/>
        </w:rPr>
        <w:t>СП 2.4.3648-20</w:t>
      </w:r>
      <w:r w:rsidRPr="00F61A63">
        <w:rPr>
          <w:rFonts w:ascii="Times New Roman" w:eastAsia="Times New Roman" w:hAnsi="Times New Roman" w:cs="Times New Roman"/>
          <w:bCs/>
          <w:color w:val="auto"/>
        </w:rPr>
        <w:t>;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CB1DAD" w:rsidRPr="00F61A63" w:rsidRDefault="00CB1DAD" w:rsidP="00F61A63">
      <w:pPr>
        <w:widowControl w:val="0"/>
        <w:tabs>
          <w:tab w:val="left" w:pos="3402"/>
        </w:tabs>
        <w:suppressAutoHyphens/>
        <w:ind w:firstLine="709"/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F61A63">
        <w:rPr>
          <w:rFonts w:ascii="Times New Roman" w:eastAsia="Times New Roman" w:hAnsi="Times New Roman" w:cs="Times New Roman"/>
          <w:i/>
          <w:color w:val="auto"/>
        </w:rPr>
        <w:t>Гигиеническая оценка режима дня.</w:t>
      </w:r>
    </w:p>
    <w:p w:rsidR="00CB1DAD" w:rsidRPr="00F61A63" w:rsidRDefault="00CB1DAD" w:rsidP="00F61A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="Times New Roman" w:hAnsi="Times New Roman" w:cs="Times New Roman"/>
          <w:color w:val="auto"/>
        </w:rPr>
        <w:t>Режим работы дошкольной организации определено в следующем порядке:</w:t>
      </w:r>
    </w:p>
    <w:p w:rsidR="00CB1DAD" w:rsidRPr="00F61A63" w:rsidRDefault="00CB1DAD" w:rsidP="00F61A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="Times New Roman" w:hAnsi="Times New Roman" w:cs="Times New Roman"/>
          <w:color w:val="auto"/>
        </w:rPr>
        <w:t>- рабочая неделя пятидневная;</w:t>
      </w:r>
    </w:p>
    <w:p w:rsidR="00CB1DAD" w:rsidRPr="00F61A63" w:rsidRDefault="00CB1DAD" w:rsidP="00F61A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="Times New Roman" w:hAnsi="Times New Roman" w:cs="Times New Roman"/>
          <w:color w:val="auto"/>
        </w:rPr>
        <w:t>- ежедневный график работы с 07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>00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до 19</w:t>
      </w:r>
      <w:r w:rsidRPr="00F61A63">
        <w:rPr>
          <w:rFonts w:ascii="Times New Roman" w:eastAsia="Times New Roman" w:hAnsi="Times New Roman" w:cs="Times New Roman"/>
          <w:color w:val="auto"/>
          <w:vertAlign w:val="superscript"/>
        </w:rPr>
        <w:t xml:space="preserve">00 </w:t>
      </w:r>
      <w:r w:rsidRPr="00F61A63">
        <w:rPr>
          <w:rFonts w:ascii="Times New Roman" w:eastAsia="Times New Roman" w:hAnsi="Times New Roman" w:cs="Times New Roman"/>
          <w:color w:val="auto"/>
        </w:rPr>
        <w:t>часов;</w:t>
      </w:r>
    </w:p>
    <w:p w:rsidR="00CB1DAD" w:rsidRPr="00F61A63" w:rsidRDefault="00CB1DAD" w:rsidP="00F61A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="Times New Roman" w:hAnsi="Times New Roman" w:cs="Times New Roman"/>
          <w:color w:val="auto"/>
        </w:rPr>
        <w:t>- длительность работы – 12,0 часов.</w:t>
      </w:r>
    </w:p>
    <w:p w:rsidR="00CB1DAD" w:rsidRPr="00F61A63" w:rsidRDefault="00CB1DAD" w:rsidP="00F61A63">
      <w:pPr>
        <w:suppressAutoHyphens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F61A63">
        <w:rPr>
          <w:rFonts w:ascii="Times New Roman" w:eastAsia="Times New Roman" w:hAnsi="Times New Roman" w:cs="Times New Roman"/>
          <w:i/>
          <w:color w:val="auto"/>
        </w:rPr>
        <w:t>В соответствии представленного режима дня установлено: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F61A63">
        <w:rPr>
          <w:rFonts w:ascii="Times New Roman" w:eastAsia="Times New Roman" w:hAnsi="Times New Roman" w:cs="Times New Roman"/>
          <w:color w:val="auto"/>
        </w:rPr>
        <w:t xml:space="preserve">Продолжительность </w:t>
      </w:r>
      <w:r w:rsidRPr="00F61A63">
        <w:rPr>
          <w:rFonts w:ascii="Times New Roman" w:eastAsia="Times New Roman" w:hAnsi="Times New Roman" w:cs="Times New Roman"/>
          <w:i/>
          <w:color w:val="auto"/>
        </w:rPr>
        <w:t>утренней зарядки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в режиме дня</w:t>
      </w:r>
      <w:r w:rsidRPr="00F61A63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групп: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 первой группы раннего возраста «Звездочки»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(дети 1-2 года)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, второй младшей группы «Бусинки»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дети 2-4 года)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, старшей группы «Ромашки»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(дети в возрасте 6-7 лет)</w:t>
      </w:r>
      <w:r w:rsidRPr="00F61A63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 - по 10 минут, </w:t>
      </w:r>
      <w:r w:rsidRPr="00F61A63">
        <w:rPr>
          <w:rFonts w:ascii="Times New Roman" w:eastAsiaTheme="minorEastAsia" w:hAnsi="Times New Roman" w:cs="Times New Roman"/>
          <w:color w:val="auto"/>
        </w:rPr>
        <w:t>при гигиеническом нормативе продолжительность утренней зарядки для детей до 7 лет не менее 10 минут, что</w:t>
      </w:r>
      <w:r w:rsidRPr="00F61A63">
        <w:rPr>
          <w:rFonts w:ascii="Times New Roman" w:eastAsiaTheme="minorEastAsia" w:hAnsi="Times New Roman" w:cs="Times New Roman"/>
          <w:b/>
          <w:color w:val="auto"/>
        </w:rPr>
        <w:t xml:space="preserve"> </w:t>
      </w:r>
      <w:r w:rsidRPr="00F61A63">
        <w:rPr>
          <w:rFonts w:ascii="Times New Roman" w:eastAsiaTheme="minorEastAsia" w:hAnsi="Times New Roman" w:cs="Times New Roman"/>
          <w:color w:val="auto"/>
        </w:rPr>
        <w:t>соответствует требованиям табл. 6.7 СанПиН 1.2.3685-21;</w:t>
      </w:r>
    </w:p>
    <w:p w:rsidR="00CB1DAD" w:rsidRPr="00F61A63" w:rsidRDefault="00CB1DAD" w:rsidP="00F61A63">
      <w:pPr>
        <w:tabs>
          <w:tab w:val="left" w:pos="851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F61A63">
        <w:rPr>
          <w:rFonts w:ascii="Times New Roman" w:eastAsia="Calibri" w:hAnsi="Times New Roman" w:cs="Times New Roman"/>
          <w:color w:val="auto"/>
        </w:rPr>
        <w:t>Начало занятий в группах с 09:00 часов, при гигиеническом нормативе не ранее 8:00 часов, что</w:t>
      </w:r>
      <w:r w:rsidRPr="00F61A63">
        <w:rPr>
          <w:rFonts w:ascii="Times New Roman" w:eastAsia="Calibri" w:hAnsi="Times New Roman" w:cs="Times New Roman"/>
          <w:b/>
          <w:color w:val="auto"/>
        </w:rPr>
        <w:t xml:space="preserve"> </w:t>
      </w:r>
      <w:r w:rsidRPr="00F61A63">
        <w:rPr>
          <w:rFonts w:ascii="Times New Roman" w:eastAsia="Calibri" w:hAnsi="Times New Roman" w:cs="Times New Roman"/>
          <w:color w:val="auto"/>
        </w:rPr>
        <w:t>соответствует требованиям табл. 6.6. СанПиН 1.2.3685-21.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F61A63">
        <w:rPr>
          <w:rFonts w:ascii="Times New Roman" w:eastAsia="Times New Roman" w:hAnsi="Times New Roman" w:cs="Times New Roman"/>
          <w:i/>
          <w:color w:val="auto"/>
        </w:rPr>
        <w:t>Продолжительность занятий для детей составил:</w:t>
      </w:r>
    </w:p>
    <w:p w:rsidR="00CB1DAD" w:rsidRPr="00F61A63" w:rsidRDefault="00CB1DAD" w:rsidP="00F61A63">
      <w:pPr>
        <w:tabs>
          <w:tab w:val="left" w:pos="567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- первой группы раннего возраста «Звездочки» (дети 1-2 года) – 10 минут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, при гигиеническом нормативе для детей от 1,5 до 3 лет – не более 10 минут, что соответствует требованиям </w:t>
      </w:r>
      <w:r w:rsidRPr="00F61A63">
        <w:rPr>
          <w:rFonts w:ascii="Times New Roman" w:eastAsia="Calibri" w:hAnsi="Times New Roman" w:cs="Times New Roman"/>
          <w:color w:val="auto"/>
        </w:rPr>
        <w:t xml:space="preserve">табл. 6.6. СанПиН 1.2.3685-21;  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- второй младшей группы «Бусинки» (2 - 4 лет) - 15 минут,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при гигиеническом нормативе для детей от 1,5 до 3 лет - не более 10 мин, для детей от 3до 4 лет– не более 15 минут, что </w:t>
      </w:r>
      <w:r w:rsidRPr="00F61A63">
        <w:rPr>
          <w:rFonts w:ascii="Times New Roman" w:eastAsia="Times New Roman" w:hAnsi="Times New Roman" w:cs="Times New Roman"/>
          <w:b/>
          <w:color w:val="auto"/>
        </w:rPr>
        <w:t>не соответствует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требованиям </w:t>
      </w:r>
      <w:r w:rsidRPr="00F61A63">
        <w:rPr>
          <w:rFonts w:ascii="Times New Roman" w:eastAsia="Calibri" w:hAnsi="Times New Roman" w:cs="Times New Roman"/>
          <w:color w:val="auto"/>
        </w:rPr>
        <w:t xml:space="preserve">табл. 6.6. СанПиН 1.2.3685-21.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 xml:space="preserve"> 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- старшей группы «Ромашки» (5-6 лет) –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по 25 минут, при гигиеническом нормативе для детей от 5 до 6 лет – не более 25 минут, что</w:t>
      </w:r>
      <w:r w:rsidRPr="00F61A63">
        <w:rPr>
          <w:rFonts w:ascii="Times New Roman" w:eastAsia="Times New Roman" w:hAnsi="Times New Roman" w:cs="Times New Roman"/>
          <w:b/>
          <w:color w:val="auto"/>
        </w:rPr>
        <w:t xml:space="preserve"> соответствует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требованиям </w:t>
      </w:r>
      <w:r w:rsidRPr="00F61A63">
        <w:rPr>
          <w:rFonts w:ascii="Times New Roman" w:eastAsia="Calibri" w:hAnsi="Times New Roman" w:cs="Times New Roman"/>
          <w:color w:val="auto"/>
        </w:rPr>
        <w:t>табл. 6.6. СанПиН 1.2.3685-21.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F61A63">
        <w:rPr>
          <w:rFonts w:ascii="Times New Roman" w:eastAsia="Times New Roman" w:hAnsi="Times New Roman" w:cs="Times New Roman"/>
          <w:i/>
          <w:color w:val="auto"/>
        </w:rPr>
        <w:t xml:space="preserve">Продолжительность дневной суммарной образовательной нагрузки для детей составил: 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 xml:space="preserve">- первой группы раннего возраста «Звездочки» (дети 1-2 года) </w:t>
      </w:r>
      <w:r w:rsidRPr="00F61A63">
        <w:rPr>
          <w:rFonts w:ascii="Times New Roman" w:eastAsia="Times New Roman" w:hAnsi="Times New Roman" w:cs="Times New Roman"/>
          <w:color w:val="auto"/>
          <w:shd w:val="clear" w:color="auto" w:fill="FFFFFF"/>
        </w:rPr>
        <w:t>– 20 минут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, </w:t>
      </w:r>
      <w:r w:rsidRPr="00F61A63">
        <w:rPr>
          <w:rFonts w:ascii="Times New Roman" w:eastAsia="Calibri" w:hAnsi="Times New Roman" w:cs="Times New Roman"/>
          <w:color w:val="auto"/>
        </w:rPr>
        <w:t>при гигиеническом нормативе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продолжительность дневной суммарной образовательной нагрузки для детей от 1,5 до 3 лет – не более 20 минут, что соответствует требованиям </w:t>
      </w:r>
      <w:r w:rsidRPr="00F61A63">
        <w:rPr>
          <w:rFonts w:ascii="Times New Roman" w:eastAsia="Calibri" w:hAnsi="Times New Roman" w:cs="Times New Roman"/>
          <w:color w:val="auto"/>
        </w:rPr>
        <w:t>табл. 6.6. СанПиН 1.2.3685-21;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- второй младшей группы «Бусинки» (2 - 4 лет) -  30 минут,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при гигиеническом нормативе для детей от 1,5 лет до 3 лет не более 20 минут, для детей от 3 до 4 года – не более 30 минут, что </w:t>
      </w:r>
      <w:r w:rsidRPr="00F61A63">
        <w:rPr>
          <w:rFonts w:ascii="Times New Roman" w:eastAsia="Times New Roman" w:hAnsi="Times New Roman" w:cs="Times New Roman"/>
          <w:b/>
          <w:color w:val="auto"/>
        </w:rPr>
        <w:t>не соответствует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требованиям </w:t>
      </w:r>
      <w:r w:rsidRPr="00F61A63">
        <w:rPr>
          <w:rFonts w:ascii="Times New Roman" w:eastAsia="Calibri" w:hAnsi="Times New Roman" w:cs="Times New Roman"/>
          <w:color w:val="auto"/>
        </w:rPr>
        <w:t xml:space="preserve">табл. 6.6. СанПиН 1.2.3685-21. </w:t>
      </w: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 xml:space="preserve"> 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- старшей группы «Ромашки» (5 – 6 лет) -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по 75 минут, </w:t>
      </w:r>
      <w:r w:rsidRPr="00F61A63">
        <w:rPr>
          <w:rFonts w:ascii="Times New Roman" w:eastAsia="Calibri" w:hAnsi="Times New Roman" w:cs="Times New Roman"/>
          <w:color w:val="auto"/>
        </w:rPr>
        <w:t>при гигиеническом нормативе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продолжительность дневной суммарной образовательной нагрузки для детей от 5 до 6 лет - не более 50 минут или 75 мин при организации 1 занятия после дневного сна, что соответствует требованиям </w:t>
      </w:r>
      <w:r w:rsidRPr="00F61A63">
        <w:rPr>
          <w:rFonts w:ascii="Times New Roman" w:eastAsia="Calibri" w:hAnsi="Times New Roman" w:cs="Times New Roman"/>
          <w:color w:val="auto"/>
        </w:rPr>
        <w:t>табл. 6.6. СанПиН 1.2.3685-21.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F61A63">
        <w:rPr>
          <w:rFonts w:ascii="Times New Roman" w:eastAsia="Times New Roman" w:hAnsi="Times New Roman" w:cs="Times New Roman"/>
          <w:i/>
          <w:color w:val="auto"/>
        </w:rPr>
        <w:t>Продолжительность дневного сна детей составил: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 xml:space="preserve">- первой группы раннего возраста «Звездочки» (дети 1-2 года) </w:t>
      </w:r>
      <w:r w:rsidRPr="00F61A63">
        <w:rPr>
          <w:rFonts w:ascii="Times New Roman" w:eastAsia="Times New Roman" w:hAnsi="Times New Roman" w:cs="Times New Roman"/>
          <w:color w:val="auto"/>
          <w:shd w:val="clear" w:color="auto" w:fill="FFFFFF"/>
        </w:rPr>
        <w:t>– 2 часа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, при гигиеническом нормативе продолжительность дневного сна для детей 1 – 3 года не менее 3 часов, что </w:t>
      </w:r>
      <w:r w:rsidRPr="00F61A63">
        <w:rPr>
          <w:rFonts w:ascii="Times New Roman" w:eastAsia="Times New Roman" w:hAnsi="Times New Roman" w:cs="Times New Roman"/>
          <w:b/>
          <w:color w:val="auto"/>
        </w:rPr>
        <w:t>не соответствует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требованиям табл. 6.7. СанПиН 1.2.3685-21;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 xml:space="preserve">- второй младшей группы «Бусинки» (2 - 4 лет) – </w:t>
      </w:r>
      <w:r w:rsidRPr="00F61A63">
        <w:rPr>
          <w:rFonts w:ascii="Times New Roman" w:eastAsia="Times New Roman" w:hAnsi="Times New Roman" w:cs="Times New Roman"/>
          <w:color w:val="auto"/>
          <w:shd w:val="clear" w:color="auto" w:fill="FFFFFF"/>
        </w:rPr>
        <w:t>2 часа 30 минут,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при гигиеническом нормативе продолжительность дневного сна для детей 1-3 года не менее 3 часов, для детей 4-7 лет не менее 2,5 часов, что </w:t>
      </w:r>
      <w:r w:rsidRPr="00F61A63">
        <w:rPr>
          <w:rFonts w:ascii="Times New Roman" w:eastAsia="Times New Roman" w:hAnsi="Times New Roman" w:cs="Times New Roman"/>
          <w:b/>
          <w:color w:val="auto"/>
        </w:rPr>
        <w:t xml:space="preserve">не соответствует </w:t>
      </w:r>
      <w:r w:rsidRPr="00F61A63">
        <w:rPr>
          <w:rFonts w:ascii="Times New Roman" w:eastAsia="Times New Roman" w:hAnsi="Times New Roman" w:cs="Times New Roman"/>
          <w:color w:val="auto"/>
        </w:rPr>
        <w:t>требованиям табл. 6.7 СанПиН 1.2.3685-21;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 xml:space="preserve">- старшей группы «Ромашки» (6 – 7 лет) - </w:t>
      </w:r>
      <w:r w:rsidRPr="00F61A63">
        <w:rPr>
          <w:rFonts w:ascii="Times New Roman" w:eastAsia="Times New Roman" w:hAnsi="Times New Roman" w:cs="Times New Roman"/>
          <w:i/>
          <w:color w:val="auto"/>
        </w:rPr>
        <w:t xml:space="preserve">2,5 часа, </w:t>
      </w:r>
      <w:r w:rsidRPr="00F61A63">
        <w:rPr>
          <w:rFonts w:ascii="Times New Roman" w:eastAsia="Times New Roman" w:hAnsi="Times New Roman" w:cs="Times New Roman"/>
          <w:color w:val="auto"/>
        </w:rPr>
        <w:t>при гигиеническом нормативе продолжительность дневного сна для детей 4-7 лет не менее 2,5 часов, что соответствует требованиям табл. 6.7 СанПиН 1.2.3685-21;</w:t>
      </w:r>
    </w:p>
    <w:p w:rsidR="00CB1DAD" w:rsidRPr="00F61A63" w:rsidRDefault="00CB1DAD" w:rsidP="00F61A63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F61A63">
        <w:rPr>
          <w:rFonts w:ascii="Times New Roman" w:eastAsia="Times New Roman" w:hAnsi="Times New Roman" w:cs="Times New Roman"/>
          <w:i/>
          <w:color w:val="auto"/>
        </w:rPr>
        <w:t>Продолжительность прогулки детей составил:</w:t>
      </w:r>
    </w:p>
    <w:p w:rsidR="00CB1DAD" w:rsidRPr="00F61A63" w:rsidRDefault="00CB1DAD" w:rsidP="00F61A63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- первой группы раннего возраста «Звездочки» (дети 1-2 года)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-2 часа, при гигиеническом нормативе для детей до 7 лет не менее 3 часов, что </w:t>
      </w:r>
      <w:r w:rsidRPr="00F61A63">
        <w:rPr>
          <w:rFonts w:ascii="Times New Roman" w:eastAsia="Times New Roman" w:hAnsi="Times New Roman" w:cs="Times New Roman"/>
          <w:b/>
          <w:color w:val="auto"/>
        </w:rPr>
        <w:t>не соответствует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требованиям табл. 6.7. СанПиН 1.2.3685-21.</w:t>
      </w:r>
    </w:p>
    <w:p w:rsidR="00CB1DAD" w:rsidRPr="00F61A63" w:rsidRDefault="00CB1DAD" w:rsidP="00F61A63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 xml:space="preserve">- второй младшей группы «Бусинки» (2 - 4 лет) - </w:t>
      </w:r>
      <w:r w:rsidRPr="00F61A63">
        <w:rPr>
          <w:rFonts w:ascii="Times New Roman" w:eastAsia="Times New Roman" w:hAnsi="Times New Roman" w:cs="Times New Roman"/>
          <w:i/>
          <w:color w:val="auto"/>
        </w:rPr>
        <w:t xml:space="preserve">3 часа, </w:t>
      </w:r>
      <w:r w:rsidRPr="00F61A63">
        <w:rPr>
          <w:rFonts w:ascii="Times New Roman" w:eastAsia="Times New Roman" w:hAnsi="Times New Roman" w:cs="Times New Roman"/>
          <w:color w:val="auto"/>
        </w:rPr>
        <w:t>при гигиеническом нормативе для детей до 7 лет не менее 3 часа, что соответствует требованиям табл. 6.7. СанПиН 1.2.3685-21.</w:t>
      </w:r>
    </w:p>
    <w:p w:rsidR="00CB1DAD" w:rsidRPr="00F61A63" w:rsidRDefault="00CB1DAD" w:rsidP="00F61A63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i/>
          <w:color w:val="auto"/>
          <w:shd w:val="clear" w:color="auto" w:fill="FFFFFF"/>
        </w:rPr>
        <w:t>- старшей группы «Ромашки» (6 – 7 лет)</w:t>
      </w:r>
      <w:r w:rsidRPr="00F61A63">
        <w:rPr>
          <w:rFonts w:ascii="Times New Roman" w:eastAsia="Times New Roman" w:hAnsi="Times New Roman" w:cs="Times New Roman"/>
          <w:i/>
          <w:color w:val="auto"/>
        </w:rPr>
        <w:t xml:space="preserve"> – 2 часа 55 минут,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при гигиеническом нормативе для детей до 7 лет не менее 3 часа, что </w:t>
      </w:r>
      <w:r w:rsidRPr="00F61A63">
        <w:rPr>
          <w:rFonts w:ascii="Times New Roman" w:eastAsia="Times New Roman" w:hAnsi="Times New Roman" w:cs="Times New Roman"/>
          <w:b/>
          <w:color w:val="auto"/>
        </w:rPr>
        <w:t>не соответствует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 требованиям табл. 6.7. СанПиН 1.2.3685-21.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  <w:i/>
          <w:iCs/>
          <w:color w:val="auto"/>
        </w:rPr>
      </w:pP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i/>
          <w:iCs/>
          <w:color w:val="auto"/>
        </w:rPr>
      </w:pPr>
      <w:r w:rsidRPr="00F61A63">
        <w:rPr>
          <w:rFonts w:ascii="Times New Roman" w:eastAsiaTheme="minorEastAsia" w:hAnsi="Times New Roman" w:cs="Times New Roman"/>
          <w:i/>
          <w:iCs/>
          <w:color w:val="auto"/>
        </w:rPr>
        <w:t>Справка по результатам гигиенической оценки прохождения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i/>
          <w:iCs/>
          <w:color w:val="auto"/>
        </w:rPr>
      </w:pPr>
      <w:r w:rsidRPr="00F61A63">
        <w:rPr>
          <w:rFonts w:ascii="Times New Roman" w:eastAsiaTheme="minorEastAsia" w:hAnsi="Times New Roman" w:cs="Times New Roman"/>
          <w:i/>
          <w:iCs/>
          <w:color w:val="auto"/>
        </w:rPr>
        <w:t>медицинских осмотров, гигиенического обучения и аттестации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  <w:iCs/>
          <w:color w:val="auto"/>
        </w:rPr>
      </w:pPr>
      <w:r w:rsidRPr="00F61A63">
        <w:rPr>
          <w:rFonts w:ascii="Times New Roman" w:eastAsia="Times New Roman" w:hAnsi="Times New Roman" w:cs="Times New Roman"/>
          <w:color w:val="auto"/>
        </w:rPr>
        <w:t xml:space="preserve">Проведена гигиеническая оценка прохождения </w:t>
      </w:r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 xml:space="preserve">гигиенического обучения и аттестации, прохождения 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медицинских осмотров работников </w:t>
      </w:r>
      <w:r w:rsidRPr="00F61A63">
        <w:rPr>
          <w:rFonts w:ascii="Times New Roman" w:eastAsia="Times New Roman" w:hAnsi="Times New Roman" w:cs="Times New Roman"/>
          <w:bCs/>
          <w:color w:val="auto"/>
          <w:kern w:val="3"/>
          <w:lang w:eastAsia="ja-JP" w:bidi="fa-IR"/>
        </w:rPr>
        <w:t>МБДОУ детский сад «</w:t>
      </w:r>
      <w:proofErr w:type="spellStart"/>
      <w:r w:rsidRPr="00F61A63">
        <w:rPr>
          <w:rFonts w:ascii="Times New Roman" w:eastAsiaTheme="minorEastAsia" w:hAnsi="Times New Roman" w:cs="Times New Roman"/>
          <w:iCs/>
          <w:color w:val="auto"/>
        </w:rPr>
        <w:t>Чинчилер</w:t>
      </w:r>
      <w:proofErr w:type="spellEnd"/>
      <w:r w:rsidRPr="00F61A63">
        <w:rPr>
          <w:rFonts w:ascii="Times New Roman" w:eastAsiaTheme="minorEastAsia" w:hAnsi="Times New Roman" w:cs="Times New Roman"/>
          <w:iCs/>
          <w:color w:val="auto"/>
        </w:rPr>
        <w:t xml:space="preserve">» с. </w:t>
      </w:r>
      <w:proofErr w:type="spellStart"/>
      <w:r w:rsidRPr="00F61A63">
        <w:rPr>
          <w:rFonts w:ascii="Times New Roman" w:eastAsiaTheme="minorEastAsia" w:hAnsi="Times New Roman" w:cs="Times New Roman"/>
          <w:iCs/>
          <w:color w:val="auto"/>
        </w:rPr>
        <w:t>Чыргакы</w:t>
      </w:r>
      <w:proofErr w:type="spellEnd"/>
      <w:r w:rsidRPr="00F61A63">
        <w:rPr>
          <w:rFonts w:ascii="Times New Roman" w:eastAsiaTheme="minorEastAsia" w:hAnsi="Times New Roman" w:cs="Times New Roman"/>
          <w:iCs/>
          <w:color w:val="auto"/>
        </w:rPr>
        <w:t xml:space="preserve"> МР «Дзун-Хемчикский </w:t>
      </w:r>
      <w:proofErr w:type="spellStart"/>
      <w:r w:rsidRPr="00F61A63">
        <w:rPr>
          <w:rFonts w:ascii="Times New Roman" w:eastAsiaTheme="minorEastAsia" w:hAnsi="Times New Roman" w:cs="Times New Roman"/>
          <w:iCs/>
          <w:color w:val="auto"/>
        </w:rPr>
        <w:t>кожуун</w:t>
      </w:r>
      <w:proofErr w:type="spellEnd"/>
      <w:r w:rsidRPr="00F61A63">
        <w:rPr>
          <w:rFonts w:ascii="Times New Roman" w:eastAsiaTheme="minorEastAsia" w:hAnsi="Times New Roman" w:cs="Times New Roman"/>
          <w:iCs/>
          <w:color w:val="auto"/>
        </w:rPr>
        <w:t xml:space="preserve"> РТ». 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</w:rPr>
      </w:pPr>
      <w:r w:rsidRPr="00F61A63">
        <w:rPr>
          <w:rFonts w:ascii="Times New Roman" w:eastAsia="Times New Roman" w:hAnsi="Times New Roman" w:cs="Times New Roman"/>
          <w:iCs/>
          <w:color w:val="auto"/>
        </w:rPr>
        <w:t>По представленному списку в дошкольном учреждении в</w:t>
      </w:r>
      <w:r w:rsidRPr="00F61A63">
        <w:rPr>
          <w:rFonts w:ascii="Times New Roman" w:eastAsia="Times New Roman" w:hAnsi="Times New Roman" w:cs="Times New Roman"/>
          <w:color w:val="auto"/>
        </w:rPr>
        <w:t xml:space="preserve">сего </w:t>
      </w:r>
      <w:r w:rsidRPr="00F61A63">
        <w:rPr>
          <w:rFonts w:ascii="Times New Roman" w:eastAsia="Times New Roman" w:hAnsi="Times New Roman" w:cs="Times New Roman"/>
          <w:iCs/>
          <w:color w:val="auto"/>
        </w:rPr>
        <w:t xml:space="preserve">работников – </w:t>
      </w:r>
      <w:r w:rsidRPr="00F61A63">
        <w:rPr>
          <w:rFonts w:ascii="Times New Roman" w:eastAsia="Calibri" w:hAnsi="Times New Roman" w:cs="Times New Roman"/>
          <w:iCs/>
          <w:color w:val="auto"/>
        </w:rPr>
        <w:t xml:space="preserve">30 чел., </w:t>
      </w:r>
      <w:r w:rsidRPr="00F61A63">
        <w:rPr>
          <w:rFonts w:ascii="Times New Roman" w:eastAsia="Times New Roman" w:hAnsi="Times New Roman" w:cs="Times New Roman"/>
          <w:iCs/>
          <w:color w:val="auto"/>
        </w:rPr>
        <w:t xml:space="preserve">гигиенической оценке представлено </w:t>
      </w:r>
      <w:r w:rsidRPr="00F61A63">
        <w:rPr>
          <w:rFonts w:ascii="Times New Roman" w:eastAsia="Calibri" w:hAnsi="Times New Roman" w:cs="Times New Roman"/>
          <w:iCs/>
          <w:color w:val="auto"/>
        </w:rPr>
        <w:t xml:space="preserve">медицинских книжек всего – 30 шт. сертификатов профилактических прививок -26 шт. </w:t>
      </w:r>
    </w:p>
    <w:p w:rsidR="00CB1DAD" w:rsidRPr="00F61A63" w:rsidRDefault="00CB1DAD" w:rsidP="00F61A6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</w:rPr>
      </w:pPr>
      <w:r w:rsidRPr="00F61A63">
        <w:rPr>
          <w:rFonts w:ascii="Times New Roman" w:eastAsia="Times New Roman" w:hAnsi="Times New Roman" w:cs="Times New Roman"/>
          <w:iCs/>
          <w:color w:val="auto"/>
        </w:rPr>
        <w:t xml:space="preserve">Все представленные медицинские книжки с результатами медицинских обследований и лабораторных исследований, с допуском к работе, предварительный и периодический медицинский осмотр пройден 100%, что </w:t>
      </w:r>
      <w:r w:rsidRPr="00F61A63">
        <w:rPr>
          <w:rFonts w:ascii="Times New Roman" w:eastAsia="Calibri" w:hAnsi="Times New Roman" w:cs="Times New Roman"/>
          <w:iCs/>
          <w:color w:val="auto"/>
        </w:rPr>
        <w:t xml:space="preserve">соответствует требованиям п. 1.5 СП 2.4.3648-20. </w:t>
      </w:r>
    </w:p>
    <w:p w:rsidR="00CB1DAD" w:rsidRPr="00F61A63" w:rsidRDefault="00CB1DAD" w:rsidP="00F61A63">
      <w:pPr>
        <w:suppressAutoHyphens/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F61A63">
        <w:rPr>
          <w:rFonts w:ascii="Times New Roman" w:eastAsia="Times New Roman" w:hAnsi="Times New Roman" w:cs="Times New Roman"/>
          <w:iCs/>
          <w:color w:val="auto"/>
        </w:rPr>
        <w:t xml:space="preserve">Профессиональную гигиеническую подготовку и аттестацию не прошел сотрудник </w:t>
      </w:r>
      <w:proofErr w:type="spellStart"/>
      <w:r w:rsidRPr="00F61A63">
        <w:rPr>
          <w:rFonts w:ascii="Times New Roman" w:eastAsia="Times New Roman" w:hAnsi="Times New Roman" w:cs="Times New Roman"/>
          <w:iCs/>
          <w:color w:val="auto"/>
        </w:rPr>
        <w:t>Сат</w:t>
      </w:r>
      <w:proofErr w:type="spellEnd"/>
      <w:r w:rsidRPr="00F61A63">
        <w:rPr>
          <w:rFonts w:ascii="Times New Roman" w:eastAsia="Times New Roman" w:hAnsi="Times New Roman" w:cs="Times New Roman"/>
          <w:iCs/>
          <w:color w:val="auto"/>
        </w:rPr>
        <w:t xml:space="preserve"> М.Д., что </w:t>
      </w:r>
      <w:r w:rsidRPr="00F61A63">
        <w:rPr>
          <w:rFonts w:ascii="Times New Roman" w:eastAsia="Times New Roman" w:hAnsi="Times New Roman" w:cs="Times New Roman"/>
          <w:b/>
          <w:iCs/>
          <w:color w:val="auto"/>
        </w:rPr>
        <w:t>не соответствует</w:t>
      </w:r>
      <w:r w:rsidRPr="00F61A63">
        <w:rPr>
          <w:rFonts w:ascii="Times New Roman" w:eastAsia="Times New Roman" w:hAnsi="Times New Roman" w:cs="Times New Roman"/>
          <w:iCs/>
          <w:color w:val="auto"/>
        </w:rPr>
        <w:t xml:space="preserve"> требованиям п. 1.5. СП 2.4.3648-20.</w:t>
      </w:r>
    </w:p>
    <w:p w:rsidR="00CB1DAD" w:rsidRPr="00F61A63" w:rsidRDefault="00CB1DAD" w:rsidP="00F61A63">
      <w:pPr>
        <w:suppressAutoHyphens/>
        <w:ind w:firstLine="709"/>
        <w:jc w:val="both"/>
        <w:rPr>
          <w:rFonts w:ascii="Times New Roman" w:eastAsia="Calibri" w:hAnsi="Times New Roman" w:cs="Times New Roman"/>
          <w:iCs/>
          <w:color w:val="auto"/>
        </w:rPr>
      </w:pPr>
      <w:r w:rsidRPr="00F61A63">
        <w:rPr>
          <w:rFonts w:ascii="Times New Roman" w:eastAsia="Calibri" w:hAnsi="Times New Roman" w:cs="Times New Roman"/>
          <w:iCs/>
          <w:color w:val="auto"/>
        </w:rPr>
        <w:t xml:space="preserve">При анализе профилактических прививок против установленных инфекций по представленным 26  сертификатам профилактических прививок установлено, что прививку против кори, краснухи, дифтерии, гепатита В получили сотрудники - 100%, что соответствует требованиям п. 761 главы </w:t>
      </w:r>
      <w:r w:rsidRPr="00F61A63">
        <w:rPr>
          <w:rFonts w:ascii="Times New Roman" w:eastAsia="Calibri" w:hAnsi="Times New Roman" w:cs="Times New Roman"/>
          <w:iCs/>
          <w:color w:val="auto"/>
          <w:lang w:val="en-US"/>
        </w:rPr>
        <w:t>VII</w:t>
      </w:r>
      <w:r w:rsidRPr="00F61A63">
        <w:rPr>
          <w:rFonts w:ascii="Times New Roman" w:eastAsia="Calibri" w:hAnsi="Times New Roman" w:cs="Times New Roman"/>
          <w:iCs/>
          <w:color w:val="auto"/>
        </w:rPr>
        <w:t xml:space="preserve">, </w:t>
      </w:r>
      <w:proofErr w:type="spellStart"/>
      <w:r w:rsidRPr="00F61A63">
        <w:rPr>
          <w:rFonts w:ascii="Times New Roman" w:eastAsia="Calibri" w:hAnsi="Times New Roman" w:cs="Times New Roman"/>
          <w:iCs/>
          <w:color w:val="auto"/>
        </w:rPr>
        <w:t>п.п</w:t>
      </w:r>
      <w:proofErr w:type="spellEnd"/>
      <w:r w:rsidRPr="00F61A63">
        <w:rPr>
          <w:rFonts w:ascii="Times New Roman" w:eastAsia="Calibri" w:hAnsi="Times New Roman" w:cs="Times New Roman"/>
          <w:iCs/>
          <w:color w:val="auto"/>
        </w:rPr>
        <w:t>. 2768., 2769. главы XXXV, п. 2965 главы XXXV</w:t>
      </w:r>
      <w:r w:rsidRPr="00F61A63">
        <w:rPr>
          <w:rFonts w:ascii="Times New Roman" w:eastAsia="Calibri" w:hAnsi="Times New Roman" w:cs="Times New Roman"/>
          <w:iCs/>
          <w:color w:val="auto"/>
          <w:lang w:val="en-US"/>
        </w:rPr>
        <w:t>III</w:t>
      </w:r>
      <w:r w:rsidRPr="00F61A63">
        <w:rPr>
          <w:rFonts w:ascii="Times New Roman" w:eastAsia="Calibri" w:hAnsi="Times New Roman" w:cs="Times New Roman"/>
          <w:iCs/>
          <w:color w:val="auto"/>
        </w:rPr>
        <w:t xml:space="preserve"> СанПиН 3.3686-21, приложению приказа Министерства здравоохранения Российской Федерации от 06.12.2021 г. №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 (далее - приказ Министерства здравоохранения Российской Федерации от 06.12.2021 г. № 1122н).</w:t>
      </w:r>
    </w:p>
    <w:p w:rsidR="00CB1DAD" w:rsidRPr="00F61A63" w:rsidRDefault="00CB1DAD" w:rsidP="00F61A6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61A63">
        <w:rPr>
          <w:rFonts w:ascii="Times New Roman" w:eastAsia="Calibri" w:hAnsi="Times New Roman" w:cs="Times New Roman"/>
          <w:iCs/>
          <w:color w:val="auto"/>
        </w:rPr>
        <w:t>По представленным сертификатам профилактических прививок прививки против гриппа не имеется у 3-х сотрудников (</w:t>
      </w:r>
      <w:proofErr w:type="spellStart"/>
      <w:r w:rsidRPr="00F61A63">
        <w:rPr>
          <w:rFonts w:ascii="Times New Roman" w:eastAsia="Calibri" w:hAnsi="Times New Roman" w:cs="Times New Roman"/>
          <w:iCs/>
          <w:color w:val="auto"/>
        </w:rPr>
        <w:t>Ооржак</w:t>
      </w:r>
      <w:proofErr w:type="spellEnd"/>
      <w:r w:rsidRPr="00F61A63">
        <w:rPr>
          <w:rFonts w:ascii="Times New Roman" w:eastAsia="Calibri" w:hAnsi="Times New Roman" w:cs="Times New Roman"/>
          <w:iCs/>
          <w:color w:val="auto"/>
        </w:rPr>
        <w:t xml:space="preserve"> Айрана </w:t>
      </w:r>
      <w:proofErr w:type="spellStart"/>
      <w:r w:rsidRPr="00F61A63">
        <w:rPr>
          <w:rFonts w:ascii="Times New Roman" w:eastAsia="Calibri" w:hAnsi="Times New Roman" w:cs="Times New Roman"/>
          <w:iCs/>
          <w:color w:val="auto"/>
        </w:rPr>
        <w:t>Сылдысовны</w:t>
      </w:r>
      <w:proofErr w:type="spellEnd"/>
      <w:r w:rsidRPr="00F61A63">
        <w:rPr>
          <w:rFonts w:ascii="Times New Roman" w:eastAsia="Calibri" w:hAnsi="Times New Roman" w:cs="Times New Roman"/>
          <w:iCs/>
          <w:color w:val="auto"/>
        </w:rPr>
        <w:t xml:space="preserve"> - воспитателя, </w:t>
      </w:r>
      <w:proofErr w:type="spellStart"/>
      <w:r w:rsidRPr="00F61A63">
        <w:rPr>
          <w:rFonts w:ascii="Times New Roman" w:eastAsia="Calibri" w:hAnsi="Times New Roman" w:cs="Times New Roman"/>
          <w:iCs/>
          <w:color w:val="auto"/>
        </w:rPr>
        <w:t>Ооржак</w:t>
      </w:r>
      <w:proofErr w:type="spellEnd"/>
      <w:r w:rsidRPr="00F61A63">
        <w:rPr>
          <w:rFonts w:ascii="Times New Roman" w:eastAsia="Calibri" w:hAnsi="Times New Roman" w:cs="Times New Roman"/>
          <w:iCs/>
          <w:color w:val="auto"/>
        </w:rPr>
        <w:t xml:space="preserve"> </w:t>
      </w:r>
      <w:proofErr w:type="spellStart"/>
      <w:r w:rsidRPr="00F61A63">
        <w:rPr>
          <w:rFonts w:ascii="Times New Roman" w:eastAsia="Calibri" w:hAnsi="Times New Roman" w:cs="Times New Roman"/>
          <w:iCs/>
          <w:color w:val="auto"/>
        </w:rPr>
        <w:t>Эртине</w:t>
      </w:r>
      <w:proofErr w:type="spellEnd"/>
      <w:r w:rsidRPr="00F61A63">
        <w:rPr>
          <w:rFonts w:ascii="Times New Roman" w:eastAsia="Calibri" w:hAnsi="Times New Roman" w:cs="Times New Roman"/>
          <w:iCs/>
          <w:color w:val="auto"/>
        </w:rPr>
        <w:t xml:space="preserve"> </w:t>
      </w:r>
      <w:proofErr w:type="spellStart"/>
      <w:r w:rsidRPr="00F61A63">
        <w:rPr>
          <w:rFonts w:ascii="Times New Roman" w:eastAsia="Calibri" w:hAnsi="Times New Roman" w:cs="Times New Roman"/>
          <w:iCs/>
          <w:color w:val="auto"/>
        </w:rPr>
        <w:t>Демир-ооловича</w:t>
      </w:r>
      <w:proofErr w:type="spellEnd"/>
      <w:r w:rsidRPr="00F61A63">
        <w:rPr>
          <w:rFonts w:ascii="Times New Roman" w:eastAsia="Calibri" w:hAnsi="Times New Roman" w:cs="Times New Roman"/>
          <w:iCs/>
          <w:color w:val="auto"/>
        </w:rPr>
        <w:t xml:space="preserve"> -сторожа, </w:t>
      </w:r>
      <w:proofErr w:type="spellStart"/>
      <w:r w:rsidRPr="00F61A63">
        <w:rPr>
          <w:rFonts w:ascii="Times New Roman" w:eastAsia="Calibri" w:hAnsi="Times New Roman" w:cs="Times New Roman"/>
          <w:iCs/>
          <w:color w:val="auto"/>
        </w:rPr>
        <w:t>Санданмаа</w:t>
      </w:r>
      <w:proofErr w:type="spellEnd"/>
      <w:r w:rsidRPr="00F61A63">
        <w:rPr>
          <w:rFonts w:ascii="Times New Roman" w:eastAsia="Calibri" w:hAnsi="Times New Roman" w:cs="Times New Roman"/>
          <w:iCs/>
          <w:color w:val="auto"/>
        </w:rPr>
        <w:t xml:space="preserve"> </w:t>
      </w:r>
      <w:proofErr w:type="spellStart"/>
      <w:r w:rsidRPr="00F61A63">
        <w:rPr>
          <w:rFonts w:ascii="Times New Roman" w:eastAsia="Calibri" w:hAnsi="Times New Roman" w:cs="Times New Roman"/>
          <w:iCs/>
          <w:color w:val="auto"/>
        </w:rPr>
        <w:t>Эртине</w:t>
      </w:r>
      <w:proofErr w:type="spellEnd"/>
      <w:r w:rsidRPr="00F61A63">
        <w:rPr>
          <w:rFonts w:ascii="Times New Roman" w:eastAsia="Calibri" w:hAnsi="Times New Roman" w:cs="Times New Roman"/>
          <w:iCs/>
          <w:color w:val="auto"/>
        </w:rPr>
        <w:t xml:space="preserve"> Борисовича- кочегара), что </w:t>
      </w:r>
      <w:r w:rsidRPr="00F61A63">
        <w:rPr>
          <w:rFonts w:ascii="Times New Roman" w:eastAsia="Calibri" w:hAnsi="Times New Roman" w:cs="Times New Roman"/>
          <w:b/>
          <w:iCs/>
          <w:color w:val="auto"/>
        </w:rPr>
        <w:t xml:space="preserve">не соответствует </w:t>
      </w:r>
      <w:r w:rsidRPr="00F61A63">
        <w:rPr>
          <w:rFonts w:ascii="Times New Roman" w:eastAsia="Calibri" w:hAnsi="Times New Roman" w:cs="Times New Roman"/>
          <w:iCs/>
          <w:color w:val="auto"/>
        </w:rPr>
        <w:t xml:space="preserve">требованиям </w:t>
      </w:r>
      <w:proofErr w:type="spellStart"/>
      <w:r w:rsidRPr="00F61A63">
        <w:rPr>
          <w:rFonts w:ascii="Times New Roman" w:eastAsia="Calibri" w:hAnsi="Times New Roman" w:cs="Times New Roman"/>
          <w:iCs/>
          <w:color w:val="auto"/>
        </w:rPr>
        <w:t>п.п</w:t>
      </w:r>
      <w:proofErr w:type="spellEnd"/>
      <w:r w:rsidRPr="00F61A63">
        <w:rPr>
          <w:rFonts w:ascii="Times New Roman" w:eastAsia="Calibri" w:hAnsi="Times New Roman" w:cs="Times New Roman"/>
          <w:iCs/>
          <w:color w:val="auto"/>
        </w:rPr>
        <w:t>. 2698., 2699. главы XXXIV СанПиН 3.3686-21.</w:t>
      </w:r>
    </w:p>
    <w:p w:rsidR="00184AC4" w:rsidRPr="00F61A63" w:rsidRDefault="00184AC4" w:rsidP="00F61A63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="Times New Roman" w:hAnsi="Times New Roman" w:cs="Times New Roman"/>
          <w:bCs/>
          <w:color w:val="auto"/>
          <w:lang w:eastAsia="ar-SA"/>
        </w:rPr>
        <w:t xml:space="preserve">В ходе проверки, специалистами ФБУЗ «Центр гигиены и эпидемиологии в Республике Тыва» для проведения лабораторных исследований были отобраны </w:t>
      </w:r>
      <w:r w:rsidRPr="00F61A63">
        <w:rPr>
          <w:rFonts w:ascii="Times New Roman" w:eastAsia="Times New Roman" w:hAnsi="Times New Roman" w:cs="Times New Roman"/>
          <w:color w:val="auto"/>
        </w:rPr>
        <w:t>пробы6</w:t>
      </w:r>
    </w:p>
    <w:bookmarkEnd w:id="12"/>
    <w:p w:rsidR="00F61A63" w:rsidRPr="00F61A63" w:rsidRDefault="00F61A63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61A63">
        <w:rPr>
          <w:rFonts w:ascii="Times New Roman" w:eastAsia="Times New Roman" w:hAnsi="Times New Roman" w:cs="Times New Roman"/>
          <w:color w:val="auto"/>
          <w:lang w:eastAsia="en-US"/>
        </w:rPr>
        <w:t>- проба питьевой воды из нецентрализованного водоснабжения – 2;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61A63">
        <w:rPr>
          <w:rFonts w:ascii="Times New Roman" w:eastAsia="Times New Roman" w:hAnsi="Times New Roman" w:cs="Times New Roman"/>
          <w:color w:val="auto"/>
          <w:lang w:eastAsia="en-US"/>
        </w:rPr>
        <w:t>- пробы смывов с объектов внешней среды – 11;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61A63">
        <w:rPr>
          <w:rFonts w:ascii="Times New Roman" w:eastAsia="Times New Roman" w:hAnsi="Times New Roman" w:cs="Times New Roman"/>
          <w:color w:val="auto"/>
          <w:lang w:eastAsia="en-US"/>
        </w:rPr>
        <w:t>- пробы пищевых продуктов – 5;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61A63">
        <w:rPr>
          <w:rFonts w:ascii="Times New Roman" w:eastAsia="Times New Roman" w:hAnsi="Times New Roman" w:cs="Times New Roman"/>
          <w:color w:val="auto"/>
          <w:lang w:eastAsia="en-US"/>
        </w:rPr>
        <w:t>- пробы готовых блюд – 2;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61A63">
        <w:rPr>
          <w:rFonts w:ascii="Times New Roman" w:eastAsia="Times New Roman" w:hAnsi="Times New Roman" w:cs="Times New Roman"/>
          <w:color w:val="auto"/>
          <w:lang w:eastAsia="en-US"/>
        </w:rPr>
        <w:t>- обед на калорийность – 1;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61A63">
        <w:rPr>
          <w:rFonts w:ascii="Times New Roman" w:eastAsia="Times New Roman" w:hAnsi="Times New Roman" w:cs="Times New Roman"/>
          <w:color w:val="auto"/>
          <w:lang w:eastAsia="en-US"/>
        </w:rPr>
        <w:t>- параметры микроклимата – в 6 контрольных точках;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61A63">
        <w:rPr>
          <w:rFonts w:ascii="Times New Roman" w:eastAsia="Times New Roman" w:hAnsi="Times New Roman" w:cs="Times New Roman"/>
          <w:color w:val="auto"/>
          <w:lang w:eastAsia="en-US"/>
        </w:rPr>
        <w:t>- измерения световой среды - в 15 контрольных точках.</w:t>
      </w:r>
    </w:p>
    <w:p w:rsidR="00092325" w:rsidRPr="00F61A63" w:rsidRDefault="00092325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F61A63">
        <w:rPr>
          <w:rFonts w:ascii="Times New Roman" w:eastAsia="Times New Roman" w:hAnsi="Times New Roman" w:cs="Times New Roman"/>
          <w:bCs/>
          <w:color w:val="auto"/>
        </w:rPr>
        <w:t>Лабораторные исследования проведены испытательным лабораторным центром ФБУЗ «Центр гигиены и эпидемиологии в Республике Тыва» (аттестат аккредитации ИЦЛ № РОСС.</w:t>
      </w:r>
      <w:r w:rsidRPr="00F61A63">
        <w:rPr>
          <w:rFonts w:ascii="Times New Roman" w:eastAsia="Times New Roman" w:hAnsi="Times New Roman" w:cs="Times New Roman"/>
          <w:bCs/>
          <w:color w:val="auto"/>
          <w:lang w:val="en-US"/>
        </w:rPr>
        <w:t>RU</w:t>
      </w:r>
      <w:r w:rsidRPr="00F61A63">
        <w:rPr>
          <w:rFonts w:ascii="Times New Roman" w:eastAsia="Times New Roman" w:hAnsi="Times New Roman" w:cs="Times New Roman"/>
          <w:bCs/>
          <w:color w:val="auto"/>
        </w:rPr>
        <w:t>.0001.510412 от 26.02.2014 г. в соответствии с действующими техническими регламентами, государственными санитарно-эпидемиологическими правилами и нормативами, государственными стандартами с использованием методов и методик, утвержденных в установленном порядке.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="Times New Roman" w:hAnsi="Times New Roman" w:cs="Times New Roman"/>
          <w:color w:val="auto"/>
        </w:rPr>
        <w:t xml:space="preserve">Гигиеническая оценка проведена врачом по общей гигиене </w:t>
      </w:r>
      <w:proofErr w:type="spellStart"/>
      <w:r w:rsidRPr="00F61A63">
        <w:rPr>
          <w:rFonts w:ascii="Times New Roman" w:eastAsia="Times New Roman" w:hAnsi="Times New Roman" w:cs="Times New Roman"/>
          <w:color w:val="auto"/>
        </w:rPr>
        <w:t>Монгуш</w:t>
      </w:r>
      <w:proofErr w:type="spellEnd"/>
      <w:r w:rsidRPr="00F61A63">
        <w:rPr>
          <w:rFonts w:ascii="Times New Roman" w:eastAsia="Times New Roman" w:hAnsi="Times New Roman" w:cs="Times New Roman"/>
          <w:color w:val="auto"/>
        </w:rPr>
        <w:t xml:space="preserve"> А.В. Профиль врача соответствует предмету проведения экспертизы: сертификат специалиста № 0142241903385 (ФГБОУ ВС «КГМУ» Минздрава России), специальность: общая гигиена). Дата выдачи: 09.11.2020 г., допущен к медицинской или фармацевтической деятельности по специальности: общая гигиена.</w:t>
      </w:r>
    </w:p>
    <w:p w:rsidR="00092325" w:rsidRPr="00F61A63" w:rsidRDefault="00092325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092325" w:rsidRPr="00F61A63" w:rsidRDefault="00092325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61A63">
        <w:rPr>
          <w:rFonts w:ascii="Times New Roman" w:eastAsia="Times New Roman" w:hAnsi="Times New Roman" w:cs="Times New Roman"/>
          <w:b/>
          <w:color w:val="auto"/>
        </w:rPr>
        <w:t>Заключение по результатам гигиенической оценки: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iCs/>
          <w:color w:val="auto"/>
        </w:rPr>
        <w:t xml:space="preserve">- проба питьевой воды из нецентрализованного водоснабжения (трубчатый колодец, скважина) по исследованным органолептическим, санитарно-химическим, бактериологическим показателям соответствует требованиям табл. 3.6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СанПиН 1.2.3685-21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(протокол лабораторных испытаний от 09.04.2024 г. № 17-01-02/00827-</w:t>
      </w:r>
      <w:proofErr w:type="gramStart"/>
      <w:r w:rsidRPr="00F61A63">
        <w:rPr>
          <w:rFonts w:ascii="Times New Roman" w:eastAsiaTheme="minorEastAsia" w:hAnsi="Times New Roman" w:cs="Times New Roman"/>
          <w:i/>
          <w:color w:val="auto"/>
        </w:rPr>
        <w:t>24.В</w:t>
      </w:r>
      <w:proofErr w:type="gramEnd"/>
      <w:r w:rsidRPr="00F61A63">
        <w:rPr>
          <w:rFonts w:ascii="Times New Roman" w:eastAsiaTheme="minorEastAsia" w:hAnsi="Times New Roman" w:cs="Times New Roman"/>
          <w:i/>
          <w:color w:val="auto"/>
        </w:rPr>
        <w:t>, от 15.04.2024 г. № 17-01/06925-24);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- </w:t>
      </w:r>
      <w:bookmarkStart w:id="13" w:name="_GoBack"/>
      <w:r w:rsidRPr="00F61A63">
        <w:rPr>
          <w:rFonts w:ascii="Times New Roman" w:eastAsiaTheme="minorEastAsia" w:hAnsi="Times New Roman" w:cs="Times New Roman"/>
          <w:color w:val="auto"/>
        </w:rPr>
        <w:t xml:space="preserve">из 5 исследованных проб смывов с объектов внешней среды пищеблока бактерии группы кишечных палочек </w:t>
      </w:r>
      <w:r w:rsidRPr="00F61A63">
        <w:rPr>
          <w:rFonts w:ascii="Times New Roman" w:eastAsiaTheme="minorEastAsia" w:hAnsi="Times New Roman" w:cs="Times New Roman"/>
          <w:b/>
          <w:color w:val="auto"/>
        </w:rPr>
        <w:t>обнаружены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в 3 смывах: с разделочной доски МВ, с разделочного стола для варенной продукции, с фартука повара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Куулар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А.Ю., что </w:t>
      </w:r>
      <w:r w:rsidRPr="00F61A63">
        <w:rPr>
          <w:rFonts w:ascii="Times New Roman" w:eastAsiaTheme="minorEastAsia" w:hAnsi="Times New Roman" w:cs="Times New Roman"/>
          <w:b/>
          <w:color w:val="auto"/>
        </w:rPr>
        <w:t>не соответствует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требованиям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п.п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>. 3.2., 3.4. СанПиН 2.3/2.4.3590-20 (</w:t>
      </w:r>
      <w:r w:rsidRPr="00F61A63">
        <w:rPr>
          <w:rFonts w:ascii="Times New Roman" w:eastAsiaTheme="minorEastAsia" w:hAnsi="Times New Roman" w:cs="Times New Roman"/>
          <w:i/>
          <w:color w:val="auto"/>
        </w:rPr>
        <w:t>протокол лабораторных испытаний от 09.04.2024 г. № 17-01-02/00836-24)</w:t>
      </w:r>
      <w:bookmarkEnd w:id="13"/>
      <w:r w:rsidRPr="00F61A63">
        <w:rPr>
          <w:rFonts w:ascii="Times New Roman" w:eastAsiaTheme="minorEastAsia" w:hAnsi="Times New Roman" w:cs="Times New Roman"/>
          <w:i/>
          <w:color w:val="auto"/>
        </w:rPr>
        <w:t>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- в 3 исследованных пробах смывов с объектов внешней среды пищеблока жизнеспособные яйца гельминтов не обнаружены, что соответствует требованиям СанПиН 3.3686-21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(протокол лабораторных испытаний от 05.04.2024 г. № 17-01-02/00841-01-24);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- в 3 исследованных пробах смывов с объектов внешней среды пищеблока цисты патогенных кишечных простейших не обнаружены, что соответствует требованиям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п.п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. 3.2., 3.10.  СанПиН 3.3686-21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(протокол лабораторных испытаний от 05.04.2024 г. № 17-01-02/00839-01-24);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- проба пищевого продукта: Йогурт с клубникой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м.д.ж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. 2,9%, изготовитель: АО «ЭЙЧ ЭНД ЭН», юридический адрес: г. Москва 3 Муниципальный округ Савеловский, ул. Вятская д.27., стр. 13, фактический адрес: Московская обл., р-н Чеховский, п.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Любучаны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ул. Полевая, д.4 Филиал «Чеховский», дата изготовления: 16.03.2024, срок годности: 20.04.2024, размер партии: 40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шт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упаковка: потребительская, по исследованным санитарно-химическим и физико-химическим показателям соответствует требованиям </w:t>
      </w:r>
      <w:r w:rsidRPr="00F61A63">
        <w:rPr>
          <w:rFonts w:ascii="Times New Roman" w:eastAsiaTheme="minorEastAsia" w:hAnsi="Times New Roman" w:cs="Times New Roman"/>
          <w:iCs/>
          <w:color w:val="auto"/>
        </w:rPr>
        <w:t>п. 2. ст. 7. гл. 2 ТР ТС 021/2011</w:t>
      </w:r>
      <w:r w:rsidRPr="00F61A63">
        <w:rPr>
          <w:rFonts w:ascii="Times New Roman" w:eastAsiaTheme="minorEastAsia" w:hAnsi="Times New Roman" w:cs="Times New Roman"/>
          <w:i/>
          <w:color w:val="auto"/>
        </w:rPr>
        <w:t xml:space="preserve"> </w:t>
      </w:r>
      <w:r w:rsidRPr="00F61A63">
        <w:rPr>
          <w:rFonts w:ascii="Times New Roman" w:eastAsiaTheme="minorEastAsia" w:hAnsi="Times New Roman" w:cs="Times New Roman"/>
          <w:iCs/>
          <w:color w:val="auto"/>
        </w:rPr>
        <w:t xml:space="preserve">, п.32. ТР ТС 033/2013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(протокол лабораторных испытаний от 15.04.2024 г. № 17-01/06929-24);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ab/>
        <w:t xml:space="preserve">- проба пищевого продукта: Ряженка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м.д.ж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. 3,2%, изготовитель: АО «ЭЙЧ ЭНД ЭН», юридический адрес: г. Москва, ул. Вятская, д. 27, стр. 13, фактический адрес: Кемеровская область – Кузбасс обл., г. Кемерово, ул. Тухачевского, 54, дата изготовления: 27.03.2024, срок годности: 12.04.2024, размер партии: 9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шт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упаковка: потребительская, по исследованным микробиологическим, санитарно-химическими физико-химическим показателям соответствует требованиям </w:t>
      </w:r>
      <w:r w:rsidRPr="00F61A63">
        <w:rPr>
          <w:rFonts w:ascii="Times New Roman" w:eastAsiaTheme="minorEastAsia" w:hAnsi="Times New Roman" w:cs="Times New Roman"/>
          <w:iCs/>
          <w:color w:val="auto"/>
        </w:rPr>
        <w:t xml:space="preserve">п.32. ТР ТС 033/2013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(протокол лабораторных испытаний от 15.04.2024 г. № 17-01/06927-24);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- проба пищевого продукта: Сметана «Простоквашино» 15%, изготовитель АО «ЭЙЧ ЭНД ЭН», юридический адрес: г. Москва 3 Муниципальный округ Савеловский, ул. Вятская д.27., стр. 13, фактический адрес: Красноярский край, г. Красноярск, ул. Телевизорная. д. 8, дата изготовления: 21.03.2024, срок годности: 25.04.2024, размер партии: 6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шт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>, упаковка: потребительская, по исследованным бактериологическим показателям соответствует требованиям</w:t>
      </w:r>
      <w:r w:rsidRPr="00F61A63">
        <w:rPr>
          <w:rFonts w:ascii="Times New Roman" w:eastAsiaTheme="minorEastAsia" w:hAnsi="Times New Roman" w:cs="Times New Roman"/>
          <w:iCs/>
          <w:color w:val="auto"/>
        </w:rPr>
        <w:t xml:space="preserve"> </w:t>
      </w:r>
      <w:proofErr w:type="spellStart"/>
      <w:r w:rsidRPr="00F61A63">
        <w:rPr>
          <w:rFonts w:ascii="Times New Roman" w:eastAsiaTheme="minorEastAsia" w:hAnsi="Times New Roman" w:cs="Times New Roman"/>
          <w:iCs/>
          <w:color w:val="auto"/>
        </w:rPr>
        <w:t>п.п</w:t>
      </w:r>
      <w:proofErr w:type="spellEnd"/>
      <w:r w:rsidRPr="00F61A63">
        <w:rPr>
          <w:rFonts w:ascii="Times New Roman" w:eastAsiaTheme="minorEastAsia" w:hAnsi="Times New Roman" w:cs="Times New Roman"/>
          <w:iCs/>
          <w:color w:val="auto"/>
        </w:rPr>
        <w:t xml:space="preserve">. 33., 36. 033/2013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(протокол лабораторных испытаний от 15.04.2024 г. № 17-01-02/00754-24);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- проба пищевого продукта: Соль «Экстра» пищевая йодированная, изготовитель: ООО «РУССОЛЬ», юридический адрес: Оренбургская область, г. Оренбург,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ул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Цвиллинга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3Д. 61/1, фактический адрес: Иркутская область, г. Усолье-Сибирское, ул. Крупской, 60. Дата изготовления: 18.01.2024, срок годности: 18 месяцев, размер партии: 10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шт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упаковка: потребительская, по исследованным санитарно-химическим показателям соответствует требованиям  </w:t>
      </w:r>
      <w:r w:rsidRPr="00F61A63">
        <w:rPr>
          <w:rFonts w:ascii="Times New Roman" w:eastAsiaTheme="minorEastAsia" w:hAnsi="Times New Roman" w:cs="Times New Roman"/>
          <w:iCs/>
          <w:color w:val="auto"/>
        </w:rPr>
        <w:t>п. 2. ст. 7. гл. 2 ТР ТС 021/2011</w:t>
      </w:r>
      <w:r w:rsidRPr="00F61A63">
        <w:rPr>
          <w:rFonts w:ascii="Times New Roman" w:eastAsiaTheme="minorEastAsia" w:hAnsi="Times New Roman" w:cs="Times New Roman"/>
          <w:i/>
          <w:color w:val="auto"/>
        </w:rPr>
        <w:t xml:space="preserve"> (протокол лабораторных испытаний от 15.04.2024 г. № 17-01/06928-24);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- проба пищевого сырья: Филе минтая дальневосточного без кожи мороженное, изготовитель: АО «ОКЕАНРЫБФЛОТ», юридический адрес: Камчатский край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г.о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. Петропавловск-Камчатский, г. Петропавловск-Камчатский, ул. Ленинградская д.27, фактический адрес: Камчатский край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г.о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. Петропавловск-Камчатский, г. Петропавловск-Камчатский, ул. Ленинградская д.27 Производственная лаборатория, дата изготовления: 22.09.2023, срок годности: 21.09.2025, размер партии: 6 кг., упаковка: потребительская, по исследованным паразитологическим показателям соответствует требованиям </w:t>
      </w:r>
      <w:r w:rsidRPr="00F61A63">
        <w:rPr>
          <w:rFonts w:ascii="Times New Roman" w:eastAsiaTheme="minorEastAsia" w:hAnsi="Times New Roman" w:cs="Times New Roman"/>
          <w:iCs/>
          <w:color w:val="auto"/>
        </w:rPr>
        <w:t>п. 2. ст. 7. гл. 2 ТР ТС 021/2011</w:t>
      </w:r>
      <w:r w:rsidRPr="00F61A63">
        <w:rPr>
          <w:rFonts w:ascii="Times New Roman" w:eastAsiaTheme="minorEastAsia" w:hAnsi="Times New Roman" w:cs="Times New Roman"/>
          <w:i/>
          <w:color w:val="auto"/>
        </w:rPr>
        <w:t xml:space="preserve"> (протокол лабораторных испытаний от 05.04.2024 г. № 17-01-02/00824-24);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- проба готового блюда: «Рыбные котлеты», изготовитель: МБДОУ Детский сад «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Чинчилер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» с.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Чыргакы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ул.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Монгуш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Чола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двлд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. 43, фактический адрес: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Респ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. Тыва, Дзун-Хемчикский муниципальный район, с.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Чыргакы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ул.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Монгуш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Чола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43, дата изготовления: 04.04.2024, партия: 38 порция, упаковка: стеклянная стерильная банка, по исследованным бактериологическим показателям соответствует требованиям </w:t>
      </w:r>
      <w:r w:rsidRPr="00F61A63">
        <w:rPr>
          <w:rFonts w:ascii="Times New Roman" w:eastAsiaTheme="minorEastAsia" w:hAnsi="Times New Roman" w:cs="Times New Roman"/>
          <w:iCs/>
          <w:color w:val="auto"/>
        </w:rPr>
        <w:t>п. 2. ст. 7. гл. 2 ТР ТС 021/2011</w:t>
      </w:r>
      <w:r w:rsidRPr="00F61A63">
        <w:rPr>
          <w:rFonts w:ascii="Times New Roman" w:eastAsiaTheme="minorEastAsia" w:hAnsi="Times New Roman" w:cs="Times New Roman"/>
          <w:i/>
          <w:color w:val="auto"/>
        </w:rPr>
        <w:t xml:space="preserve"> </w:t>
      </w:r>
      <w:r w:rsidRPr="00F61A63">
        <w:rPr>
          <w:rFonts w:ascii="Times New Roman" w:eastAsiaTheme="minorEastAsia" w:hAnsi="Times New Roman" w:cs="Times New Roman"/>
          <w:iCs/>
          <w:color w:val="auto"/>
        </w:rPr>
        <w:t>(</w:t>
      </w:r>
      <w:r w:rsidRPr="00F61A63">
        <w:rPr>
          <w:rFonts w:ascii="Times New Roman" w:eastAsiaTheme="minorEastAsia" w:hAnsi="Times New Roman" w:cs="Times New Roman"/>
          <w:i/>
          <w:color w:val="auto"/>
        </w:rPr>
        <w:t>протокол лабораторных испытаний от 09.04.2024 г. № 17-01-02/00808-24);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- проба готового блюда «Суп пшеничный с мясом», изготовитель: МБДОУ Детский сад «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Чинчилер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» с.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Чыргакы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Дзун-Хемчикский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кожуун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РТ, юридический адрес: Республика Тыва, с.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Чыргакы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ул.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Монгуш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Чола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двлд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. 43, фактический адрес: Республика Тыва, с.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Чыргакы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ул.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Монгуш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Чола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, 43, дата изготовления: 04.04.2024, партия: 20 л., упаковка: стеклянная стерильная банка, по исследованным бактериологическим показателям соответствует требованиям </w:t>
      </w:r>
      <w:r w:rsidRPr="00F61A63">
        <w:rPr>
          <w:rFonts w:ascii="Times New Roman" w:eastAsiaTheme="minorEastAsia" w:hAnsi="Times New Roman" w:cs="Times New Roman"/>
          <w:iCs/>
          <w:color w:val="auto"/>
        </w:rPr>
        <w:t>п. 2. ст. 7. гл. 2 ТР ТС 021/2011</w:t>
      </w:r>
      <w:r w:rsidRPr="00F61A63">
        <w:rPr>
          <w:rFonts w:ascii="Times New Roman" w:eastAsiaTheme="minorEastAsia" w:hAnsi="Times New Roman" w:cs="Times New Roman"/>
          <w:i/>
          <w:color w:val="auto"/>
        </w:rPr>
        <w:t xml:space="preserve"> (протокол лабораторных испытаний от 09.04.2024 г. № 17-01-02/00810).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  <w:u w:val="single"/>
        </w:rPr>
      </w:pPr>
      <w:r w:rsidRPr="00F61A63">
        <w:rPr>
          <w:rFonts w:ascii="Times New Roman" w:eastAsiaTheme="minorEastAsia" w:hAnsi="Times New Roman" w:cs="Times New Roman"/>
          <w:color w:val="auto"/>
          <w:u w:val="single"/>
        </w:rPr>
        <w:t>Обед состоял из следующих блюд:</w:t>
      </w:r>
    </w:p>
    <w:p w:rsidR="00F61A63" w:rsidRPr="00F61A63" w:rsidRDefault="00F61A63" w:rsidP="00F61A63">
      <w:pPr>
        <w:numPr>
          <w:ilvl w:val="0"/>
          <w:numId w:val="6"/>
        </w:num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  <w:u w:val="single"/>
        </w:rPr>
      </w:pPr>
      <w:r w:rsidRPr="00F61A63">
        <w:rPr>
          <w:rFonts w:ascii="Times New Roman" w:eastAsiaTheme="minorEastAsia" w:hAnsi="Times New Roman" w:cs="Times New Roman"/>
          <w:color w:val="auto"/>
        </w:rPr>
        <w:t>Суп пшеничный с мясом – 157 г,</w:t>
      </w:r>
    </w:p>
    <w:p w:rsidR="00F61A63" w:rsidRPr="00F61A63" w:rsidRDefault="00F61A63" w:rsidP="00F61A63">
      <w:pPr>
        <w:numPr>
          <w:ilvl w:val="0"/>
          <w:numId w:val="6"/>
        </w:num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  <w:u w:val="single"/>
        </w:rPr>
      </w:pPr>
      <w:r w:rsidRPr="00F61A63">
        <w:rPr>
          <w:rFonts w:ascii="Times New Roman" w:eastAsiaTheme="minorEastAsia" w:hAnsi="Times New Roman" w:cs="Times New Roman"/>
          <w:color w:val="auto"/>
        </w:rPr>
        <w:t>Рыбная котлета – 40 г,</w:t>
      </w:r>
    </w:p>
    <w:p w:rsidR="00F61A63" w:rsidRPr="00F61A63" w:rsidRDefault="00F61A63" w:rsidP="00F61A63">
      <w:pPr>
        <w:numPr>
          <w:ilvl w:val="0"/>
          <w:numId w:val="6"/>
        </w:num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  <w:u w:val="single"/>
        </w:rPr>
      </w:pPr>
      <w:r w:rsidRPr="00F61A63">
        <w:rPr>
          <w:rFonts w:ascii="Times New Roman" w:eastAsiaTheme="minorEastAsia" w:hAnsi="Times New Roman" w:cs="Times New Roman"/>
          <w:color w:val="auto"/>
        </w:rPr>
        <w:t>Гарнир из макаронных изделий – 131 г,</w:t>
      </w:r>
    </w:p>
    <w:p w:rsidR="00F61A63" w:rsidRPr="00F61A63" w:rsidRDefault="00F61A63" w:rsidP="00F61A63">
      <w:pPr>
        <w:numPr>
          <w:ilvl w:val="0"/>
          <w:numId w:val="6"/>
        </w:num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  <w:u w:val="single"/>
        </w:rPr>
      </w:pPr>
      <w:r w:rsidRPr="00F61A63">
        <w:rPr>
          <w:rFonts w:ascii="Times New Roman" w:eastAsiaTheme="minorEastAsia" w:hAnsi="Times New Roman" w:cs="Times New Roman"/>
          <w:color w:val="auto"/>
        </w:rPr>
        <w:t>Компот из сухофруктов – 168 г.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Калорийность обеда составила – 480 ккал: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- для детей 1-3 лет– 34,3% от суточной калорийности (1400 ккал/</w:t>
      </w:r>
      <w:proofErr w:type="spellStart"/>
      <w:r w:rsidRPr="00F61A63">
        <w:rPr>
          <w:rFonts w:ascii="Times New Roman" w:eastAsiaTheme="minorEastAsia" w:hAnsi="Times New Roman" w:cs="Times New Roman"/>
          <w:color w:val="auto"/>
        </w:rPr>
        <w:t>сут</w:t>
      </w:r>
      <w:proofErr w:type="spellEnd"/>
      <w:r w:rsidRPr="00F61A63">
        <w:rPr>
          <w:rFonts w:ascii="Times New Roman" w:eastAsiaTheme="minorEastAsia" w:hAnsi="Times New Roman" w:cs="Times New Roman"/>
          <w:color w:val="auto"/>
        </w:rPr>
        <w:t xml:space="preserve">), при гигиеническом нормативе 35%, что </w:t>
      </w:r>
      <w:r w:rsidRPr="00F61A63">
        <w:rPr>
          <w:rFonts w:ascii="Times New Roman" w:eastAsiaTheme="minorEastAsia" w:hAnsi="Times New Roman" w:cs="Times New Roman"/>
          <w:b/>
          <w:color w:val="auto"/>
        </w:rPr>
        <w:t xml:space="preserve">не соответствует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требованиям п. 8.1.2.3. СанПиН 2.3/2.4.3590-20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(протокол лабораторных испытаний от 08.04.2024 г. №17-01-02/01267-</w:t>
      </w:r>
      <w:proofErr w:type="gramStart"/>
      <w:r w:rsidRPr="00F61A63">
        <w:rPr>
          <w:rFonts w:ascii="Times New Roman" w:eastAsiaTheme="minorEastAsia" w:hAnsi="Times New Roman" w:cs="Times New Roman"/>
          <w:i/>
          <w:color w:val="auto"/>
        </w:rPr>
        <w:t>24.В</w:t>
      </w:r>
      <w:proofErr w:type="gramEnd"/>
      <w:r w:rsidRPr="00F61A63">
        <w:rPr>
          <w:rFonts w:ascii="Times New Roman" w:eastAsiaTheme="minorEastAsia" w:hAnsi="Times New Roman" w:cs="Times New Roman"/>
          <w:i/>
          <w:color w:val="auto"/>
        </w:rPr>
        <w:t>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Масса порций блюд обеда: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  <w:u w:val="single"/>
        </w:rPr>
        <w:t>- для детей от 1 до 3 лет:</w:t>
      </w:r>
      <w:r w:rsidRPr="00F61A63">
        <w:rPr>
          <w:rFonts w:ascii="Times New Roman" w:eastAsiaTheme="minorEastAsia" w:hAnsi="Times New Roman" w:cs="Times New Roman"/>
          <w:b/>
          <w:color w:val="auto"/>
          <w:u w:val="single"/>
        </w:rPr>
        <w:t xml:space="preserve"> 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- 1 блюдо (Суп пшеничный с мясом) – 157 г., при гигиеническом нормативе для детей от 1 до 3 лет 150–180 г., что 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соответствует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требованиям п. 8.1.2.3. прил. 9. 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табл. 1.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hyperlink r:id="rId24">
        <w:r w:rsidRPr="00F61A63">
          <w:rPr>
            <w:rStyle w:val="a3"/>
            <w:rFonts w:ascii="Times New Roman" w:eastAsiaTheme="minorEastAsia" w:hAnsi="Times New Roman" w:cs="Times New Roman"/>
          </w:rPr>
          <w:t>СанПиН 2.3/2.4.3590-20</w:t>
        </w:r>
      </w:hyperlink>
      <w:r w:rsidRPr="00F61A63">
        <w:rPr>
          <w:rFonts w:ascii="Times New Roman" w:eastAsiaTheme="minorEastAsia" w:hAnsi="Times New Roman" w:cs="Times New Roman"/>
          <w:color w:val="auto"/>
        </w:rPr>
        <w:t xml:space="preserve"> (протокол лабораторных испытаний от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08.04.2024 г. №17-01-02/01267-24.В);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- 2 блюдо (Рыбная котлета с макаронами) – 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171</w:t>
      </w:r>
      <w:r w:rsidRPr="00F61A63">
        <w:rPr>
          <w:rFonts w:ascii="Times New Roman" w:eastAsiaTheme="minorEastAsia" w:hAnsi="Times New Roman" w:cs="Times New Roman"/>
          <w:b/>
          <w:bCs/>
          <w:color w:val="auto"/>
        </w:rPr>
        <w:t xml:space="preserve">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г., при гигиеническом нормативе для детей от 1 до 3 лет 160-180 г., что 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соответствует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требованиям п. 8.1.2.3. прил. 9. 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табл. 1.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</w:t>
      </w:r>
      <w:hyperlink r:id="rId25">
        <w:r w:rsidRPr="00F61A63">
          <w:rPr>
            <w:rStyle w:val="a3"/>
            <w:rFonts w:ascii="Times New Roman" w:eastAsiaTheme="minorEastAsia" w:hAnsi="Times New Roman" w:cs="Times New Roman"/>
          </w:rPr>
          <w:t>СанПиН 2.3/2.4.3590-20</w:t>
        </w:r>
      </w:hyperlink>
      <w:r w:rsidRPr="00F61A63">
        <w:rPr>
          <w:rFonts w:ascii="Times New Roman" w:eastAsiaTheme="minorEastAsia" w:hAnsi="Times New Roman" w:cs="Times New Roman"/>
          <w:color w:val="auto"/>
        </w:rPr>
        <w:t xml:space="preserve"> (протокол лабораторных испытаний от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08.04.2024 г. №17-01-02/01267-24.В);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- 3 блюдо (Компот из сухофруктов) – 168</w:t>
      </w:r>
      <w:r w:rsidRPr="00F61A63">
        <w:rPr>
          <w:rFonts w:ascii="Times New Roman" w:eastAsiaTheme="minorEastAsia" w:hAnsi="Times New Roman" w:cs="Times New Roman"/>
          <w:b/>
          <w:color w:val="auto"/>
        </w:rPr>
        <w:t xml:space="preserve"> 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г., при гигиеническом нормативе для детей от 1 до 3 лет 150–180 г., что соответствует требованиям п. 8.1.2.3. прил. 9. табл. 1. СанПиН 2.3/2.4.3590-20 (протокол лабораторных испытаний от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08.04.2024 г. №17-01-02/01267-</w:t>
      </w:r>
      <w:proofErr w:type="gramStart"/>
      <w:r w:rsidRPr="00F61A63">
        <w:rPr>
          <w:rFonts w:ascii="Times New Roman" w:eastAsiaTheme="minorEastAsia" w:hAnsi="Times New Roman" w:cs="Times New Roman"/>
          <w:i/>
          <w:color w:val="auto"/>
        </w:rPr>
        <w:t>24.В</w:t>
      </w:r>
      <w:proofErr w:type="gramEnd"/>
      <w:r w:rsidRPr="00F61A63">
        <w:rPr>
          <w:rFonts w:ascii="Times New Roman" w:eastAsiaTheme="minorEastAsia" w:hAnsi="Times New Roman" w:cs="Times New Roman"/>
          <w:i/>
          <w:color w:val="auto"/>
        </w:rPr>
        <w:t>);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Суммарная масса обеда составила – 496 г., при гигиеническом нормативе для детей от 1 до 3 лет – не менее 450 г., что </w:t>
      </w:r>
      <w:r w:rsidRPr="00F61A63">
        <w:rPr>
          <w:rFonts w:ascii="Times New Roman" w:eastAsiaTheme="minorEastAsia" w:hAnsi="Times New Roman" w:cs="Times New Roman"/>
          <w:bCs/>
          <w:color w:val="auto"/>
        </w:rPr>
        <w:t>соответствует</w:t>
      </w:r>
      <w:r w:rsidRPr="00F61A63">
        <w:rPr>
          <w:rFonts w:ascii="Times New Roman" w:eastAsiaTheme="minorEastAsia" w:hAnsi="Times New Roman" w:cs="Times New Roman"/>
          <w:color w:val="auto"/>
        </w:rPr>
        <w:t xml:space="preserve"> требованиям п. 8.1.2.3. прил. 9 табл. 3. СанПиН 2.3/2.4.3590-20 (протокол лабораторных испытаний от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08.04.2024 г. №17-01-02/01267-</w:t>
      </w:r>
      <w:proofErr w:type="gramStart"/>
      <w:r w:rsidRPr="00F61A63">
        <w:rPr>
          <w:rFonts w:ascii="Times New Roman" w:eastAsiaTheme="minorEastAsia" w:hAnsi="Times New Roman" w:cs="Times New Roman"/>
          <w:i/>
          <w:color w:val="auto"/>
        </w:rPr>
        <w:t>24.В</w:t>
      </w:r>
      <w:proofErr w:type="gramEnd"/>
      <w:r w:rsidRPr="00F61A63">
        <w:rPr>
          <w:rFonts w:ascii="Times New Roman" w:eastAsiaTheme="minorEastAsia" w:hAnsi="Times New Roman" w:cs="Times New Roman"/>
          <w:i/>
          <w:color w:val="auto"/>
        </w:rPr>
        <w:t>).</w:t>
      </w:r>
    </w:p>
    <w:p w:rsidR="00F61A63" w:rsidRPr="00F61A63" w:rsidRDefault="00F61A63" w:rsidP="00F61A63">
      <w:pPr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 xml:space="preserve">Параметры микроклимата (температура и относительная влажность воздуха) в 6 измеренных контрольных точках соответствуют требованиям п. 98 СанПиН 1.2.3685-21 </w:t>
      </w:r>
      <w:r w:rsidRPr="00F61A63">
        <w:rPr>
          <w:rFonts w:ascii="Times New Roman" w:eastAsiaTheme="minorEastAsia" w:hAnsi="Times New Roman" w:cs="Times New Roman"/>
          <w:i/>
          <w:color w:val="auto"/>
        </w:rPr>
        <w:t>(протокол лабораторных испытаний от 17.04.2022 г. №П-4-83-24).</w:t>
      </w:r>
    </w:p>
    <w:p w:rsidR="003F0A66" w:rsidRPr="00F61A63" w:rsidRDefault="00F61A63" w:rsidP="00F61A6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61A63">
        <w:rPr>
          <w:rFonts w:ascii="Times New Roman" w:eastAsiaTheme="minorEastAsia" w:hAnsi="Times New Roman" w:cs="Times New Roman"/>
          <w:color w:val="auto"/>
        </w:rPr>
        <w:t>Уровень световой среды в 15 измеренных контрольных точках соответствуют требованиям п. 144 СанПиН 1.2.3685-21</w:t>
      </w:r>
      <w:r w:rsidRPr="00F61A63">
        <w:rPr>
          <w:rFonts w:ascii="Times New Roman" w:eastAsiaTheme="minorEastAsia" w:hAnsi="Times New Roman" w:cs="Times New Roman"/>
          <w:i/>
          <w:color w:val="auto"/>
        </w:rPr>
        <w:t xml:space="preserve"> (протокол лабораторных испытаний от 14.04.2024 г. № П-4-84-24).</w:t>
      </w:r>
    </w:p>
    <w:p w:rsidR="009079C5" w:rsidRPr="00743838" w:rsidRDefault="0044273E" w:rsidP="003F0A6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38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(указываются выводы, по результатам осмотра, </w:t>
      </w:r>
      <w:r w:rsidR="008561B9" w:rsidRPr="007438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рассмотрения документов, </w:t>
      </w:r>
      <w:r w:rsidRPr="00743838">
        <w:rPr>
          <w:rFonts w:ascii="Times New Roman" w:hAnsi="Times New Roman" w:cs="Times New Roman"/>
          <w:color w:val="000000" w:themeColor="text1"/>
          <w:sz w:val="16"/>
          <w:szCs w:val="16"/>
        </w:rPr>
        <w:t>проведенных исследований,</w:t>
      </w:r>
      <w:r w:rsidR="005F6D1C" w:rsidRPr="007438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испытаний, экспертиз: 1) вывод</w:t>
      </w:r>
      <w:r w:rsidR="003F0566" w:rsidRPr="007438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743838">
        <w:rPr>
          <w:rFonts w:ascii="Times New Roman" w:hAnsi="Times New Roman" w:cs="Times New Roman"/>
          <w:color w:val="000000" w:themeColor="text1"/>
          <w:sz w:val="16"/>
          <w:szCs w:val="16"/>
        </w:rPr>
        <w:t>об отсутствии нарушений обязательных требований; 2) вывод о выявленных нару</w:t>
      </w:r>
      <w:r w:rsidR="005F6D1C" w:rsidRPr="00743838">
        <w:rPr>
          <w:rFonts w:ascii="Times New Roman" w:hAnsi="Times New Roman" w:cs="Times New Roman"/>
          <w:color w:val="000000" w:themeColor="text1"/>
          <w:sz w:val="16"/>
          <w:szCs w:val="16"/>
        </w:rPr>
        <w:t>шениях обязательных требований;</w:t>
      </w:r>
      <w:r w:rsidR="003F0566" w:rsidRPr="007438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743838">
        <w:rPr>
          <w:rFonts w:ascii="Times New Roman" w:hAnsi="Times New Roman" w:cs="Times New Roman"/>
          <w:color w:val="000000" w:themeColor="text1"/>
          <w:sz w:val="16"/>
          <w:szCs w:val="16"/>
        </w:rPr>
        <w:t>3) сведения о факте устранения нарушений обязательных требований до окончания профилактического мероприятия)</w:t>
      </w:r>
    </w:p>
    <w:p w:rsidR="007616BC" w:rsidRPr="009D0E71" w:rsidRDefault="0044273E" w:rsidP="00C278C0">
      <w:pPr>
        <w:pStyle w:val="31"/>
        <w:keepNext/>
        <w:keepLines/>
        <w:shd w:val="clear" w:color="auto" w:fill="auto"/>
        <w:spacing w:before="0" w:line="274" w:lineRule="exact"/>
        <w:ind w:left="20"/>
        <w:jc w:val="both"/>
        <w:rPr>
          <w:color w:val="000000" w:themeColor="text1"/>
          <w:sz w:val="25"/>
          <w:szCs w:val="25"/>
          <w:u w:val="single"/>
        </w:rPr>
      </w:pPr>
      <w:bookmarkStart w:id="14" w:name="bookmark22"/>
      <w:r w:rsidRPr="00756D8A">
        <w:rPr>
          <w:color w:val="000000" w:themeColor="text1"/>
        </w:rPr>
        <w:tab/>
      </w:r>
      <w:bookmarkStart w:id="15" w:name="bookmark23"/>
      <w:bookmarkEnd w:id="14"/>
      <w:r w:rsidRPr="009D0E71">
        <w:rPr>
          <w:color w:val="000000" w:themeColor="text1"/>
          <w:sz w:val="25"/>
          <w:szCs w:val="25"/>
        </w:rPr>
        <w:t>1</w:t>
      </w:r>
      <w:r w:rsidR="00B24F80" w:rsidRPr="009D0E71">
        <w:rPr>
          <w:color w:val="000000" w:themeColor="text1"/>
          <w:sz w:val="25"/>
          <w:szCs w:val="25"/>
        </w:rPr>
        <w:t>2</w:t>
      </w:r>
      <w:r w:rsidR="00310661" w:rsidRPr="009D0E71">
        <w:rPr>
          <w:color w:val="000000" w:themeColor="text1"/>
          <w:sz w:val="25"/>
          <w:szCs w:val="25"/>
        </w:rPr>
        <w:t xml:space="preserve">. </w:t>
      </w:r>
      <w:r w:rsidRPr="009D0E71">
        <w:rPr>
          <w:color w:val="000000" w:themeColor="text1"/>
          <w:sz w:val="25"/>
          <w:szCs w:val="25"/>
        </w:rPr>
        <w:t xml:space="preserve"> К настоящему акту прилагаются:</w:t>
      </w:r>
      <w:bookmarkEnd w:id="15"/>
      <w:r w:rsidR="004004E0" w:rsidRPr="009D0E71">
        <w:rPr>
          <w:color w:val="000000" w:themeColor="text1"/>
          <w:sz w:val="25"/>
          <w:szCs w:val="25"/>
          <w:u w:val="single"/>
        </w:rPr>
        <w:t> </w:t>
      </w:r>
    </w:p>
    <w:p w:rsidR="007616BC" w:rsidRPr="009D0E71" w:rsidRDefault="007616BC" w:rsidP="00C278C0">
      <w:pPr>
        <w:pStyle w:val="31"/>
        <w:keepNext/>
        <w:keepLines/>
        <w:shd w:val="clear" w:color="auto" w:fill="auto"/>
        <w:spacing w:before="0" w:line="230" w:lineRule="exact"/>
        <w:ind w:left="20" w:firstLine="547"/>
        <w:jc w:val="both"/>
        <w:rPr>
          <w:color w:val="000000" w:themeColor="text1"/>
          <w:sz w:val="25"/>
          <w:szCs w:val="25"/>
        </w:rPr>
      </w:pPr>
      <w:r w:rsidRPr="009D0E71">
        <w:rPr>
          <w:color w:val="000000" w:themeColor="text1"/>
          <w:sz w:val="25"/>
          <w:szCs w:val="25"/>
        </w:rPr>
        <w:t xml:space="preserve">- протокол осмотра </w:t>
      </w:r>
      <w:r w:rsidR="00BA2CCA" w:rsidRPr="009D0E71">
        <w:rPr>
          <w:color w:val="000000" w:themeColor="text1"/>
          <w:sz w:val="25"/>
          <w:szCs w:val="25"/>
        </w:rPr>
        <w:t xml:space="preserve">от </w:t>
      </w:r>
      <w:r w:rsidR="00F61A63">
        <w:rPr>
          <w:color w:val="000000" w:themeColor="text1"/>
          <w:sz w:val="25"/>
          <w:szCs w:val="25"/>
        </w:rPr>
        <w:t>04.04.2024</w:t>
      </w:r>
      <w:r w:rsidRPr="009D0E71">
        <w:rPr>
          <w:color w:val="000000" w:themeColor="text1"/>
          <w:sz w:val="25"/>
          <w:szCs w:val="25"/>
        </w:rPr>
        <w:t xml:space="preserve"> г.;</w:t>
      </w:r>
    </w:p>
    <w:p w:rsidR="000E5290" w:rsidRPr="009D0E71" w:rsidRDefault="007616BC" w:rsidP="00C278C0">
      <w:pPr>
        <w:pStyle w:val="31"/>
        <w:keepNext/>
        <w:keepLines/>
        <w:shd w:val="clear" w:color="auto" w:fill="auto"/>
        <w:spacing w:before="0" w:line="230" w:lineRule="exact"/>
        <w:ind w:left="20" w:firstLine="547"/>
        <w:jc w:val="both"/>
        <w:rPr>
          <w:color w:val="auto"/>
          <w:sz w:val="25"/>
          <w:szCs w:val="25"/>
        </w:rPr>
      </w:pPr>
      <w:r w:rsidRPr="009D0E71">
        <w:rPr>
          <w:color w:val="000000" w:themeColor="text1"/>
          <w:sz w:val="25"/>
          <w:szCs w:val="25"/>
        </w:rPr>
        <w:t xml:space="preserve">- экспертное заключение ФБУЗ «Центр г гиены и эпидемиологии в Республике Тыва» от </w:t>
      </w:r>
      <w:r w:rsidR="00F61A63">
        <w:rPr>
          <w:color w:val="000000" w:themeColor="text1"/>
          <w:sz w:val="25"/>
          <w:szCs w:val="25"/>
        </w:rPr>
        <w:t>24.04.2024</w:t>
      </w:r>
      <w:r w:rsidR="00BA2CCA" w:rsidRPr="009D0E71">
        <w:rPr>
          <w:color w:val="000000" w:themeColor="text1"/>
          <w:sz w:val="25"/>
          <w:szCs w:val="25"/>
        </w:rPr>
        <w:t xml:space="preserve"> г</w:t>
      </w:r>
      <w:r w:rsidRPr="009D0E71">
        <w:rPr>
          <w:color w:val="auto"/>
          <w:sz w:val="25"/>
          <w:szCs w:val="25"/>
        </w:rPr>
        <w:t>.</w:t>
      </w:r>
      <w:r w:rsidR="00C278C0" w:rsidRPr="009D0E71">
        <w:rPr>
          <w:color w:val="auto"/>
          <w:sz w:val="25"/>
          <w:szCs w:val="25"/>
        </w:rPr>
        <w:t xml:space="preserve"> № </w:t>
      </w:r>
      <w:r w:rsidR="00F61A63">
        <w:rPr>
          <w:color w:val="auto"/>
          <w:sz w:val="25"/>
          <w:szCs w:val="25"/>
        </w:rPr>
        <w:t>189</w:t>
      </w:r>
      <w:r w:rsidR="00973EAD" w:rsidRPr="009D0E71">
        <w:rPr>
          <w:color w:val="auto"/>
          <w:sz w:val="25"/>
          <w:szCs w:val="25"/>
        </w:rPr>
        <w:t>.</w:t>
      </w:r>
    </w:p>
    <w:p w:rsidR="00920D8A" w:rsidRDefault="007616BC" w:rsidP="00743838">
      <w:pPr>
        <w:pStyle w:val="3"/>
        <w:shd w:val="clear" w:color="auto" w:fill="auto"/>
        <w:spacing w:before="0" w:after="0" w:line="240" w:lineRule="auto"/>
        <w:ind w:left="23" w:right="442"/>
        <w:jc w:val="both"/>
        <w:rPr>
          <w:color w:val="000000" w:themeColor="text1"/>
          <w:sz w:val="16"/>
          <w:szCs w:val="16"/>
        </w:rPr>
      </w:pPr>
      <w:r w:rsidRPr="00743838">
        <w:rPr>
          <w:color w:val="000000" w:themeColor="text1"/>
          <w:sz w:val="16"/>
          <w:szCs w:val="16"/>
        </w:rPr>
        <w:t xml:space="preserve"> </w:t>
      </w:r>
      <w:r w:rsidR="00310661" w:rsidRPr="00743838">
        <w:rPr>
          <w:color w:val="000000" w:themeColor="text1"/>
          <w:sz w:val="16"/>
          <w:szCs w:val="16"/>
        </w:rPr>
        <w:t xml:space="preserve">(указывается </w:t>
      </w:r>
      <w:r w:rsidR="0044273E" w:rsidRPr="00743838">
        <w:rPr>
          <w:color w:val="000000" w:themeColor="text1"/>
          <w:sz w:val="16"/>
          <w:szCs w:val="16"/>
        </w:rPr>
        <w:t>(протокол осмотра, протокол отбора проб</w:t>
      </w:r>
      <w:r w:rsidR="008561B9" w:rsidRPr="00743838">
        <w:rPr>
          <w:color w:val="000000" w:themeColor="text1"/>
          <w:sz w:val="16"/>
          <w:szCs w:val="16"/>
        </w:rPr>
        <w:t xml:space="preserve"> (образцов)</w:t>
      </w:r>
      <w:r w:rsidR="0044273E" w:rsidRPr="00743838">
        <w:rPr>
          <w:color w:val="000000" w:themeColor="text1"/>
          <w:sz w:val="16"/>
          <w:szCs w:val="16"/>
        </w:rPr>
        <w:t>, протокол инструментального исследования, протокол испытания, экспертные заключения, их реквизиты, а также иные документы</w:t>
      </w:r>
      <w:r w:rsidR="003F0566" w:rsidRPr="00743838">
        <w:rPr>
          <w:color w:val="000000" w:themeColor="text1"/>
          <w:sz w:val="16"/>
          <w:szCs w:val="16"/>
        </w:rPr>
        <w:t>,</w:t>
      </w:r>
      <w:r w:rsidR="0044273E" w:rsidRPr="00743838">
        <w:rPr>
          <w:color w:val="000000" w:themeColor="text1"/>
          <w:sz w:val="16"/>
          <w:szCs w:val="16"/>
        </w:rPr>
        <w:t xml:space="preserve"> являющиеся доказательствами выявленных нарушений, предписание об устранении выявленных нарушений)</w:t>
      </w:r>
    </w:p>
    <w:p w:rsidR="00743838" w:rsidRDefault="00743838" w:rsidP="00743838">
      <w:pPr>
        <w:pStyle w:val="3"/>
        <w:shd w:val="clear" w:color="auto" w:fill="auto"/>
        <w:spacing w:before="0" w:after="0" w:line="240" w:lineRule="auto"/>
        <w:ind w:left="23" w:right="442"/>
        <w:jc w:val="both"/>
        <w:rPr>
          <w:color w:val="000000" w:themeColor="text1"/>
          <w:sz w:val="16"/>
          <w:szCs w:val="16"/>
        </w:rPr>
      </w:pPr>
    </w:p>
    <w:p w:rsidR="00175F6F" w:rsidRPr="00743838" w:rsidRDefault="00175F6F" w:rsidP="00743838">
      <w:pPr>
        <w:pStyle w:val="3"/>
        <w:shd w:val="clear" w:color="auto" w:fill="auto"/>
        <w:spacing w:before="0" w:after="0" w:line="240" w:lineRule="auto"/>
        <w:ind w:left="23" w:right="442"/>
        <w:jc w:val="both"/>
        <w:rPr>
          <w:color w:val="000000" w:themeColor="text1"/>
          <w:sz w:val="16"/>
          <w:szCs w:val="16"/>
        </w:rPr>
      </w:pPr>
    </w:p>
    <w:p w:rsidR="000E5290" w:rsidRPr="005B31C0" w:rsidRDefault="005B31C0" w:rsidP="000E5290">
      <w:pPr>
        <w:pStyle w:val="3"/>
        <w:shd w:val="clear" w:color="auto" w:fill="auto"/>
        <w:spacing w:before="0" w:after="0" w:line="226" w:lineRule="exact"/>
        <w:ind w:left="20" w:right="440"/>
        <w:jc w:val="both"/>
        <w:rPr>
          <w:color w:val="000000" w:themeColor="text1"/>
          <w:sz w:val="23"/>
          <w:szCs w:val="23"/>
          <w:u w:val="single"/>
        </w:rPr>
      </w:pPr>
      <w:r w:rsidRPr="005B31C0">
        <w:rPr>
          <w:color w:val="000000" w:themeColor="text1"/>
          <w:sz w:val="23"/>
          <w:szCs w:val="23"/>
          <w:u w:val="single"/>
        </w:rPr>
        <w:t xml:space="preserve">Главный специалист-эксперт ОСН и СГМ </w:t>
      </w:r>
      <w:proofErr w:type="spellStart"/>
      <w:r w:rsidRPr="005B31C0">
        <w:rPr>
          <w:color w:val="000000" w:themeColor="text1"/>
          <w:sz w:val="23"/>
          <w:szCs w:val="23"/>
          <w:u w:val="single"/>
        </w:rPr>
        <w:t>Онан</w:t>
      </w:r>
      <w:proofErr w:type="spellEnd"/>
      <w:r w:rsidRPr="005B31C0">
        <w:rPr>
          <w:color w:val="000000" w:themeColor="text1"/>
          <w:sz w:val="23"/>
          <w:szCs w:val="23"/>
          <w:u w:val="single"/>
        </w:rPr>
        <w:t xml:space="preserve"> А.К.</w:t>
      </w:r>
    </w:p>
    <w:p w:rsidR="00920D8A" w:rsidRPr="00756D8A" w:rsidRDefault="0044273E" w:rsidP="00AE21DA">
      <w:pPr>
        <w:pStyle w:val="3"/>
        <w:shd w:val="clear" w:color="auto" w:fill="auto"/>
        <w:spacing w:before="0" w:after="0" w:line="190" w:lineRule="exact"/>
        <w:ind w:left="20"/>
        <w:jc w:val="both"/>
        <w:rPr>
          <w:color w:val="000000" w:themeColor="text1"/>
        </w:rPr>
      </w:pPr>
      <w:r w:rsidRPr="00756D8A">
        <w:rPr>
          <w:color w:val="000000" w:themeColor="text1"/>
        </w:rPr>
        <w:t>(должност</w:t>
      </w:r>
      <w:r w:rsidR="000E5290" w:rsidRPr="00756D8A">
        <w:rPr>
          <w:color w:val="000000" w:themeColor="text1"/>
        </w:rPr>
        <w:t>ь, фамилия, инициалы инспектора</w:t>
      </w:r>
    </w:p>
    <w:p w:rsidR="00920D8A" w:rsidRPr="00756D8A" w:rsidRDefault="000E5290" w:rsidP="000E5290">
      <w:pPr>
        <w:pStyle w:val="3"/>
        <w:shd w:val="clear" w:color="auto" w:fill="auto"/>
        <w:spacing w:before="0" w:after="262" w:line="190" w:lineRule="exact"/>
        <w:ind w:left="20"/>
        <w:jc w:val="both"/>
        <w:rPr>
          <w:color w:val="000000" w:themeColor="text1"/>
        </w:rPr>
      </w:pPr>
      <w:r w:rsidRPr="00756D8A">
        <w:rPr>
          <w:color w:val="000000" w:themeColor="text1"/>
          <w:lang w:val="en-US"/>
        </w:rPr>
        <w:t>                                       </w:t>
      </w:r>
      <w:r w:rsidRPr="00756D8A">
        <w:rPr>
          <w:rStyle w:val="25"/>
          <w:color w:val="000000" w:themeColor="text1"/>
          <w:u w:val="none"/>
        </w:rPr>
        <w:t xml:space="preserve">  </w:t>
      </w:r>
      <w:r w:rsidRPr="00756D8A">
        <w:rPr>
          <w:rStyle w:val="25"/>
          <w:color w:val="000000" w:themeColor="text1"/>
          <w:u w:val="none"/>
        </w:rPr>
        <w:tab/>
      </w:r>
      <w:r w:rsidRPr="00756D8A">
        <w:rPr>
          <w:rStyle w:val="25"/>
          <w:color w:val="000000" w:themeColor="text1"/>
          <w:u w:val="none"/>
        </w:rPr>
        <w:tab/>
        <w:t xml:space="preserve"> </w:t>
      </w:r>
      <w:r w:rsidRPr="00756D8A">
        <w:rPr>
          <w:rStyle w:val="25"/>
          <w:color w:val="000000" w:themeColor="text1"/>
          <w:u w:val="none"/>
        </w:rPr>
        <w:tab/>
      </w:r>
      <w:r w:rsidRPr="00756D8A">
        <w:rPr>
          <w:rStyle w:val="25"/>
          <w:color w:val="000000" w:themeColor="text1"/>
          <w:u w:val="none"/>
        </w:rPr>
        <w:tab/>
      </w:r>
      <w:r w:rsidRPr="00756D8A">
        <w:rPr>
          <w:rStyle w:val="25"/>
          <w:color w:val="000000" w:themeColor="text1"/>
          <w:u w:val="none"/>
        </w:rPr>
        <w:tab/>
      </w:r>
      <w:r w:rsidRPr="00756D8A">
        <w:rPr>
          <w:rStyle w:val="25"/>
          <w:color w:val="000000" w:themeColor="text1"/>
          <w:u w:val="none"/>
        </w:rPr>
        <w:tab/>
      </w:r>
      <w:r w:rsidRPr="00756D8A">
        <w:rPr>
          <w:rStyle w:val="25"/>
          <w:color w:val="000000" w:themeColor="text1"/>
          <w:u w:val="none"/>
        </w:rPr>
        <w:tab/>
        <w:t xml:space="preserve">                        </w:t>
      </w:r>
      <w:r w:rsidRPr="00756D8A">
        <w:rPr>
          <w:rStyle w:val="25"/>
          <w:color w:val="000000" w:themeColor="text1"/>
        </w:rPr>
        <w:tab/>
      </w:r>
      <w:r w:rsidRPr="00756D8A">
        <w:rPr>
          <w:rStyle w:val="25"/>
          <w:color w:val="000000" w:themeColor="text1"/>
        </w:rPr>
        <w:tab/>
      </w:r>
      <w:r w:rsidRPr="00756D8A">
        <w:rPr>
          <w:rStyle w:val="25"/>
          <w:color w:val="000000" w:themeColor="text1"/>
        </w:rPr>
        <w:tab/>
        <w:t>(подпись)</w:t>
      </w:r>
    </w:p>
    <w:p w:rsidR="00920D8A" w:rsidRPr="00756D8A" w:rsidRDefault="0044273E">
      <w:pPr>
        <w:pStyle w:val="23"/>
        <w:keepNext/>
        <w:keepLines/>
        <w:shd w:val="clear" w:color="auto" w:fill="auto"/>
        <w:spacing w:before="0" w:after="399" w:line="278" w:lineRule="exact"/>
        <w:ind w:left="20" w:right="440"/>
        <w:jc w:val="both"/>
        <w:rPr>
          <w:color w:val="000000" w:themeColor="text1"/>
        </w:rPr>
      </w:pPr>
      <w:bookmarkStart w:id="16" w:name="bookmark24"/>
      <w:r w:rsidRPr="00756D8A">
        <w:rPr>
          <w:color w:val="000000" w:themeColor="text1"/>
        </w:rPr>
        <w:t>Отметка об ознакомлении или об отказе в ознакомлении контролируемых лиц или их представителей с актом (дата и время ознакомления).</w:t>
      </w:r>
      <w:bookmarkEnd w:id="16"/>
    </w:p>
    <w:p w:rsidR="00920D8A" w:rsidRPr="00756D8A" w:rsidRDefault="0044273E">
      <w:pPr>
        <w:pStyle w:val="23"/>
        <w:keepNext/>
        <w:keepLines/>
        <w:shd w:val="clear" w:color="auto" w:fill="auto"/>
        <w:tabs>
          <w:tab w:val="left" w:pos="2175"/>
          <w:tab w:val="left" w:pos="5055"/>
          <w:tab w:val="left" w:pos="7935"/>
        </w:tabs>
        <w:spacing w:before="0" w:after="0" w:line="230" w:lineRule="exact"/>
        <w:ind w:left="20"/>
        <w:jc w:val="both"/>
        <w:rPr>
          <w:color w:val="000000" w:themeColor="text1"/>
        </w:rPr>
      </w:pPr>
      <w:bookmarkStart w:id="17" w:name="bookmark25"/>
      <w:r w:rsidRPr="00756D8A">
        <w:rPr>
          <w:color w:val="000000" w:themeColor="text1"/>
        </w:rPr>
        <w:t>(дата, время)</w:t>
      </w:r>
      <w:r w:rsidRPr="00756D8A">
        <w:rPr>
          <w:color w:val="000000" w:themeColor="text1"/>
        </w:rPr>
        <w:tab/>
        <w:t>(подпись)</w:t>
      </w:r>
      <w:r w:rsidRPr="00756D8A">
        <w:rPr>
          <w:color w:val="000000" w:themeColor="text1"/>
        </w:rPr>
        <w:tab/>
        <w:t>(должность)</w:t>
      </w:r>
      <w:r w:rsidRPr="00756D8A">
        <w:rPr>
          <w:color w:val="000000" w:themeColor="text1"/>
        </w:rPr>
        <w:tab/>
        <w:t>(ФИО)</w:t>
      </w:r>
      <w:bookmarkEnd w:id="17"/>
    </w:p>
    <w:p w:rsidR="006B6D75" w:rsidRPr="00756D8A" w:rsidRDefault="006B6D75">
      <w:pPr>
        <w:pStyle w:val="23"/>
        <w:keepNext/>
        <w:keepLines/>
        <w:shd w:val="clear" w:color="auto" w:fill="auto"/>
        <w:tabs>
          <w:tab w:val="left" w:pos="2175"/>
          <w:tab w:val="left" w:pos="5055"/>
          <w:tab w:val="left" w:pos="7935"/>
        </w:tabs>
        <w:spacing w:before="0" w:after="0" w:line="230" w:lineRule="exact"/>
        <w:ind w:left="20"/>
        <w:jc w:val="both"/>
        <w:rPr>
          <w:color w:val="000000" w:themeColor="text1"/>
        </w:rPr>
      </w:pPr>
    </w:p>
    <w:p w:rsidR="006B6D75" w:rsidRPr="00756D8A" w:rsidRDefault="006B6D75" w:rsidP="006B6D75">
      <w:pPr>
        <w:pStyle w:val="23"/>
        <w:keepNext/>
        <w:keepLines/>
        <w:shd w:val="clear" w:color="auto" w:fill="auto"/>
        <w:tabs>
          <w:tab w:val="left" w:pos="2175"/>
          <w:tab w:val="left" w:pos="4344"/>
          <w:tab w:val="left" w:pos="7935"/>
        </w:tabs>
        <w:spacing w:before="0" w:after="0" w:line="230" w:lineRule="exact"/>
        <w:ind w:left="20"/>
        <w:jc w:val="both"/>
        <w:rPr>
          <w:color w:val="000000" w:themeColor="text1"/>
          <w:u w:val="single"/>
        </w:rPr>
      </w:pPr>
      <w:r w:rsidRPr="00756D8A">
        <w:rPr>
          <w:color w:val="000000" w:themeColor="text1"/>
          <w:u w:val="single"/>
        </w:rPr>
        <w:t>                        </w:t>
      </w:r>
      <w:r w:rsidRPr="00756D8A">
        <w:rPr>
          <w:color w:val="000000" w:themeColor="text1"/>
        </w:rPr>
        <w:t xml:space="preserve">      </w:t>
      </w:r>
      <w:r w:rsidRPr="00756D8A">
        <w:rPr>
          <w:color w:val="000000" w:themeColor="text1"/>
        </w:rPr>
        <w:tab/>
      </w:r>
      <w:r w:rsidRPr="00756D8A">
        <w:rPr>
          <w:color w:val="000000" w:themeColor="text1"/>
          <w:u w:val="single"/>
        </w:rPr>
        <w:t xml:space="preserve">                   </w:t>
      </w:r>
      <w:r w:rsidRPr="00756D8A">
        <w:rPr>
          <w:color w:val="000000" w:themeColor="text1"/>
        </w:rPr>
        <w:t xml:space="preserve">   </w:t>
      </w:r>
      <w:r w:rsidRPr="00756D8A">
        <w:rPr>
          <w:color w:val="000000" w:themeColor="text1"/>
        </w:rPr>
        <w:tab/>
      </w:r>
      <w:r w:rsidRPr="00756D8A">
        <w:rPr>
          <w:color w:val="000000" w:themeColor="text1"/>
          <w:u w:val="single"/>
        </w:rPr>
        <w:t xml:space="preserve">                                                 </w:t>
      </w:r>
      <w:r w:rsidRPr="00756D8A">
        <w:rPr>
          <w:color w:val="000000" w:themeColor="text1"/>
        </w:rPr>
        <w:t>  </w:t>
      </w:r>
      <w:r w:rsidRPr="00756D8A">
        <w:rPr>
          <w:color w:val="000000" w:themeColor="text1"/>
        </w:rPr>
        <w:tab/>
      </w:r>
      <w:r w:rsidRPr="00756D8A">
        <w:rPr>
          <w:color w:val="000000" w:themeColor="text1"/>
          <w:u w:val="single"/>
        </w:rPr>
        <w:t>                                   </w:t>
      </w:r>
    </w:p>
    <w:p w:rsidR="009079C5" w:rsidRPr="00756D8A" w:rsidRDefault="009079C5" w:rsidP="006B6D75">
      <w:pPr>
        <w:pStyle w:val="23"/>
        <w:keepNext/>
        <w:keepLines/>
        <w:shd w:val="clear" w:color="auto" w:fill="auto"/>
        <w:tabs>
          <w:tab w:val="left" w:pos="2175"/>
          <w:tab w:val="left" w:pos="4344"/>
          <w:tab w:val="left" w:pos="7935"/>
        </w:tabs>
        <w:spacing w:before="0" w:after="0" w:line="230" w:lineRule="exact"/>
        <w:ind w:left="20"/>
        <w:jc w:val="both"/>
        <w:rPr>
          <w:color w:val="000000" w:themeColor="text1"/>
          <w:u w:val="single"/>
        </w:rPr>
      </w:pPr>
    </w:p>
    <w:p w:rsidR="009079C5" w:rsidRPr="00756D8A" w:rsidRDefault="009079C5" w:rsidP="006B6D75">
      <w:pPr>
        <w:pStyle w:val="23"/>
        <w:keepNext/>
        <w:keepLines/>
        <w:shd w:val="clear" w:color="auto" w:fill="auto"/>
        <w:tabs>
          <w:tab w:val="left" w:pos="2175"/>
          <w:tab w:val="left" w:pos="4344"/>
          <w:tab w:val="left" w:pos="7935"/>
        </w:tabs>
        <w:spacing w:before="0" w:after="0" w:line="230" w:lineRule="exact"/>
        <w:ind w:left="20"/>
        <w:jc w:val="both"/>
        <w:rPr>
          <w:color w:val="000000" w:themeColor="text1"/>
          <w:u w:val="single"/>
        </w:rPr>
      </w:pPr>
    </w:p>
    <w:sectPr w:rsidR="009079C5" w:rsidRPr="00756D8A" w:rsidSect="0039008E">
      <w:type w:val="continuous"/>
      <w:pgSz w:w="11905" w:h="16837"/>
      <w:pgMar w:top="993" w:right="641" w:bottom="1135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DAD" w:rsidRDefault="00CB1DAD" w:rsidP="00920D8A">
      <w:r>
        <w:separator/>
      </w:r>
    </w:p>
  </w:endnote>
  <w:endnote w:type="continuationSeparator" w:id="0">
    <w:p w:rsidR="00CB1DAD" w:rsidRDefault="00CB1DAD" w:rsidP="0092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DAD" w:rsidRDefault="00CB1DAD"/>
  </w:footnote>
  <w:footnote w:type="continuationSeparator" w:id="0">
    <w:p w:rsidR="00CB1DAD" w:rsidRDefault="00CB1DA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7"/>
      <w:jc w:val="center"/>
    </w:pPr>
    <w:sdt>
      <w:sdtPr>
        <w:id w:val="9275898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91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B1DAD" w:rsidRDefault="00CB1DA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7"/>
      <w:jc w:val="center"/>
    </w:pPr>
    <w:sdt>
      <w:sdtPr>
        <w:id w:val="-144159160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914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:rsidR="00CB1DAD" w:rsidRDefault="00CB1DA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AD" w:rsidRDefault="00CB1D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4688A"/>
    <w:multiLevelType w:val="hybridMultilevel"/>
    <w:tmpl w:val="7A4C58EC"/>
    <w:lvl w:ilvl="0" w:tplc="36361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9736AC"/>
    <w:multiLevelType w:val="multilevel"/>
    <w:tmpl w:val="A40E237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F72AC4"/>
    <w:multiLevelType w:val="hybridMultilevel"/>
    <w:tmpl w:val="AA2AB8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C6E33"/>
    <w:multiLevelType w:val="hybridMultilevel"/>
    <w:tmpl w:val="F0E0434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590E4011"/>
    <w:multiLevelType w:val="hybridMultilevel"/>
    <w:tmpl w:val="8662B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9051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239ED"/>
    <w:multiLevelType w:val="hybridMultilevel"/>
    <w:tmpl w:val="F90A7A1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8A"/>
    <w:rsid w:val="000226C9"/>
    <w:rsid w:val="000322B2"/>
    <w:rsid w:val="00050021"/>
    <w:rsid w:val="00063B2D"/>
    <w:rsid w:val="00066B0D"/>
    <w:rsid w:val="000822A4"/>
    <w:rsid w:val="00092325"/>
    <w:rsid w:val="000A68E9"/>
    <w:rsid w:val="000B7A65"/>
    <w:rsid w:val="000D6620"/>
    <w:rsid w:val="000E5290"/>
    <w:rsid w:val="000F0E38"/>
    <w:rsid w:val="001122F2"/>
    <w:rsid w:val="00126B9A"/>
    <w:rsid w:val="001307B1"/>
    <w:rsid w:val="00141677"/>
    <w:rsid w:val="00141B38"/>
    <w:rsid w:val="00175F6F"/>
    <w:rsid w:val="001824F0"/>
    <w:rsid w:val="00184AC4"/>
    <w:rsid w:val="001A1DB3"/>
    <w:rsid w:val="001A32C8"/>
    <w:rsid w:val="001F394F"/>
    <w:rsid w:val="001F6A73"/>
    <w:rsid w:val="00204F0B"/>
    <w:rsid w:val="00220054"/>
    <w:rsid w:val="00234521"/>
    <w:rsid w:val="00234C59"/>
    <w:rsid w:val="0024567F"/>
    <w:rsid w:val="00257068"/>
    <w:rsid w:val="002723F6"/>
    <w:rsid w:val="002A6B50"/>
    <w:rsid w:val="00300948"/>
    <w:rsid w:val="00305392"/>
    <w:rsid w:val="00310661"/>
    <w:rsid w:val="003204C8"/>
    <w:rsid w:val="00321014"/>
    <w:rsid w:val="003216B8"/>
    <w:rsid w:val="00327E9E"/>
    <w:rsid w:val="003453C6"/>
    <w:rsid w:val="00357373"/>
    <w:rsid w:val="00367D7E"/>
    <w:rsid w:val="0039008E"/>
    <w:rsid w:val="003922E9"/>
    <w:rsid w:val="00395C61"/>
    <w:rsid w:val="003C14C0"/>
    <w:rsid w:val="003D387E"/>
    <w:rsid w:val="003E0809"/>
    <w:rsid w:val="003F0566"/>
    <w:rsid w:val="003F0A66"/>
    <w:rsid w:val="003F1399"/>
    <w:rsid w:val="004004E0"/>
    <w:rsid w:val="00402D0F"/>
    <w:rsid w:val="004050E9"/>
    <w:rsid w:val="00415F29"/>
    <w:rsid w:val="004209F6"/>
    <w:rsid w:val="00421AF4"/>
    <w:rsid w:val="00433201"/>
    <w:rsid w:val="00435CEA"/>
    <w:rsid w:val="0044273E"/>
    <w:rsid w:val="00452678"/>
    <w:rsid w:val="004536A6"/>
    <w:rsid w:val="0045469F"/>
    <w:rsid w:val="0045478D"/>
    <w:rsid w:val="004552DB"/>
    <w:rsid w:val="00456E9A"/>
    <w:rsid w:val="00460954"/>
    <w:rsid w:val="00481054"/>
    <w:rsid w:val="004862C4"/>
    <w:rsid w:val="004C6CA3"/>
    <w:rsid w:val="004E6195"/>
    <w:rsid w:val="005342DF"/>
    <w:rsid w:val="00535088"/>
    <w:rsid w:val="00542AEC"/>
    <w:rsid w:val="005471B3"/>
    <w:rsid w:val="00554DA8"/>
    <w:rsid w:val="005572DD"/>
    <w:rsid w:val="005631C9"/>
    <w:rsid w:val="0057331B"/>
    <w:rsid w:val="0057398B"/>
    <w:rsid w:val="00581F1D"/>
    <w:rsid w:val="00583F66"/>
    <w:rsid w:val="005872CE"/>
    <w:rsid w:val="00591883"/>
    <w:rsid w:val="005B040E"/>
    <w:rsid w:val="005B0C69"/>
    <w:rsid w:val="005B31C0"/>
    <w:rsid w:val="005C0B7A"/>
    <w:rsid w:val="005C2D48"/>
    <w:rsid w:val="005D05ED"/>
    <w:rsid w:val="005D6EE9"/>
    <w:rsid w:val="005E0AAF"/>
    <w:rsid w:val="005E0EEF"/>
    <w:rsid w:val="005E66F6"/>
    <w:rsid w:val="005F69A3"/>
    <w:rsid w:val="005F6D1C"/>
    <w:rsid w:val="00626304"/>
    <w:rsid w:val="00634FF2"/>
    <w:rsid w:val="006443E7"/>
    <w:rsid w:val="00652987"/>
    <w:rsid w:val="0066784E"/>
    <w:rsid w:val="006912DA"/>
    <w:rsid w:val="00697749"/>
    <w:rsid w:val="006A4CC4"/>
    <w:rsid w:val="006A54B7"/>
    <w:rsid w:val="006A6A18"/>
    <w:rsid w:val="006B344F"/>
    <w:rsid w:val="006B6A43"/>
    <w:rsid w:val="006B6D75"/>
    <w:rsid w:val="006B7E4A"/>
    <w:rsid w:val="006D5C67"/>
    <w:rsid w:val="00701D90"/>
    <w:rsid w:val="00720808"/>
    <w:rsid w:val="007371C7"/>
    <w:rsid w:val="00743838"/>
    <w:rsid w:val="007506F4"/>
    <w:rsid w:val="00755A49"/>
    <w:rsid w:val="00756D8A"/>
    <w:rsid w:val="007616BC"/>
    <w:rsid w:val="007809DF"/>
    <w:rsid w:val="00783CED"/>
    <w:rsid w:val="00791B9B"/>
    <w:rsid w:val="0079359F"/>
    <w:rsid w:val="007A6314"/>
    <w:rsid w:val="007B3304"/>
    <w:rsid w:val="007C4FF8"/>
    <w:rsid w:val="007C6833"/>
    <w:rsid w:val="007D4D94"/>
    <w:rsid w:val="007E0EF5"/>
    <w:rsid w:val="007F6CF9"/>
    <w:rsid w:val="0080479D"/>
    <w:rsid w:val="00805F5E"/>
    <w:rsid w:val="00810914"/>
    <w:rsid w:val="0083746E"/>
    <w:rsid w:val="008515BD"/>
    <w:rsid w:val="008561B9"/>
    <w:rsid w:val="0085645E"/>
    <w:rsid w:val="0086015D"/>
    <w:rsid w:val="008631A6"/>
    <w:rsid w:val="00880F05"/>
    <w:rsid w:val="00882F73"/>
    <w:rsid w:val="00894457"/>
    <w:rsid w:val="008B4EF4"/>
    <w:rsid w:val="008F3791"/>
    <w:rsid w:val="008F4413"/>
    <w:rsid w:val="009079C5"/>
    <w:rsid w:val="00920D8A"/>
    <w:rsid w:val="00930312"/>
    <w:rsid w:val="00933202"/>
    <w:rsid w:val="00941441"/>
    <w:rsid w:val="00942F4F"/>
    <w:rsid w:val="00967D21"/>
    <w:rsid w:val="00973EAD"/>
    <w:rsid w:val="009A7942"/>
    <w:rsid w:val="009D0E71"/>
    <w:rsid w:val="009D47D7"/>
    <w:rsid w:val="009E2E78"/>
    <w:rsid w:val="009F7938"/>
    <w:rsid w:val="00A00538"/>
    <w:rsid w:val="00A276A4"/>
    <w:rsid w:val="00A473F7"/>
    <w:rsid w:val="00A5267A"/>
    <w:rsid w:val="00A563ED"/>
    <w:rsid w:val="00A71B02"/>
    <w:rsid w:val="00A724B0"/>
    <w:rsid w:val="00A90A54"/>
    <w:rsid w:val="00A944ED"/>
    <w:rsid w:val="00AE21DA"/>
    <w:rsid w:val="00AF230B"/>
    <w:rsid w:val="00B24F80"/>
    <w:rsid w:val="00B567D6"/>
    <w:rsid w:val="00B665C2"/>
    <w:rsid w:val="00B933A3"/>
    <w:rsid w:val="00B96707"/>
    <w:rsid w:val="00BA2CCA"/>
    <w:rsid w:val="00BA320E"/>
    <w:rsid w:val="00BB560B"/>
    <w:rsid w:val="00BF4D3E"/>
    <w:rsid w:val="00C1791B"/>
    <w:rsid w:val="00C278C0"/>
    <w:rsid w:val="00C3177F"/>
    <w:rsid w:val="00C37C03"/>
    <w:rsid w:val="00C428B5"/>
    <w:rsid w:val="00C576B6"/>
    <w:rsid w:val="00C6209A"/>
    <w:rsid w:val="00C71DFB"/>
    <w:rsid w:val="00C77D43"/>
    <w:rsid w:val="00CA700B"/>
    <w:rsid w:val="00CA7F2D"/>
    <w:rsid w:val="00CB02C0"/>
    <w:rsid w:val="00CB1DAD"/>
    <w:rsid w:val="00CD326E"/>
    <w:rsid w:val="00CF03A3"/>
    <w:rsid w:val="00D045F7"/>
    <w:rsid w:val="00D17EF3"/>
    <w:rsid w:val="00D36102"/>
    <w:rsid w:val="00D85D2F"/>
    <w:rsid w:val="00D910FE"/>
    <w:rsid w:val="00D9459E"/>
    <w:rsid w:val="00DB04AE"/>
    <w:rsid w:val="00DB48D3"/>
    <w:rsid w:val="00DC0541"/>
    <w:rsid w:val="00DD01A8"/>
    <w:rsid w:val="00DD6667"/>
    <w:rsid w:val="00DE3B41"/>
    <w:rsid w:val="00E16A9D"/>
    <w:rsid w:val="00E16E24"/>
    <w:rsid w:val="00E378F9"/>
    <w:rsid w:val="00E446E2"/>
    <w:rsid w:val="00E760D8"/>
    <w:rsid w:val="00E84C4A"/>
    <w:rsid w:val="00EB69E7"/>
    <w:rsid w:val="00EC1201"/>
    <w:rsid w:val="00EC40BD"/>
    <w:rsid w:val="00ED1177"/>
    <w:rsid w:val="00F05271"/>
    <w:rsid w:val="00F20890"/>
    <w:rsid w:val="00F32BF0"/>
    <w:rsid w:val="00F34CD7"/>
    <w:rsid w:val="00F40B27"/>
    <w:rsid w:val="00F61A63"/>
    <w:rsid w:val="00F80356"/>
    <w:rsid w:val="00F9056F"/>
    <w:rsid w:val="00F93C9B"/>
    <w:rsid w:val="00F94B3F"/>
    <w:rsid w:val="00FA12E9"/>
    <w:rsid w:val="00FB59CD"/>
    <w:rsid w:val="00FB6AA2"/>
    <w:rsid w:val="00F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B27E"/>
  <w15:docId w15:val="{EC7F75E5-9A63-4D98-968F-5030494D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0D8A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0D8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Курсив"/>
    <w:basedOn w:val="2"/>
    <w:rsid w:val="00920D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2">
    <w:name w:val="Заголовок №2_"/>
    <w:basedOn w:val="a0"/>
    <w:link w:val="23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3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0">
    <w:name w:val="Заголовок №1_"/>
    <w:basedOn w:val="a0"/>
    <w:link w:val="11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"/>
    <w:basedOn w:val="10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4">
    <w:name w:val="Основной текст (2)"/>
    <w:basedOn w:val="2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Колонтитул_"/>
    <w:basedOn w:val="a0"/>
    <w:link w:val="a6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pt">
    <w:name w:val="Колонтитул + 9 pt"/>
    <w:basedOn w:val="a5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0">
    <w:name w:val="Заголовок №3_"/>
    <w:basedOn w:val="a0"/>
    <w:link w:val="31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5pt">
    <w:name w:val="Основной текст + 11;5 pt"/>
    <w:basedOn w:val="a4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2"/>
    <w:basedOn w:val="a4"/>
    <w:rsid w:val="0092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20">
    <w:name w:val="Основной текст (2)"/>
    <w:basedOn w:val="a"/>
    <w:link w:val="2"/>
    <w:rsid w:val="00920D8A"/>
    <w:pPr>
      <w:shd w:val="clear" w:color="auto" w:fill="FFFFFF"/>
      <w:spacing w:after="60" w:line="278" w:lineRule="exact"/>
      <w:ind w:hanging="5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2"/>
    <w:rsid w:val="00920D8A"/>
    <w:pPr>
      <w:shd w:val="clear" w:color="auto" w:fill="FFFFFF"/>
      <w:spacing w:before="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rsid w:val="00920D8A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920D8A"/>
    <w:pPr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rsid w:val="00920D8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920D8A"/>
    <w:pPr>
      <w:shd w:val="clear" w:color="auto" w:fill="FFFFFF"/>
      <w:spacing w:before="120" w:line="278" w:lineRule="exac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AE21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21DA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AE21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21DA"/>
    <w:rPr>
      <w:color w:val="000000"/>
    </w:rPr>
  </w:style>
  <w:style w:type="paragraph" w:styleId="ab">
    <w:name w:val="List Paragraph"/>
    <w:basedOn w:val="a"/>
    <w:uiPriority w:val="34"/>
    <w:qFormat/>
    <w:rsid w:val="009079C5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c">
    <w:name w:val="Body Text"/>
    <w:basedOn w:val="a"/>
    <w:link w:val="ad"/>
    <w:rsid w:val="007B3304"/>
    <w:pP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character" w:customStyle="1" w:styleId="ad">
    <w:name w:val="Основной текст Знак"/>
    <w:basedOn w:val="a0"/>
    <w:link w:val="ac"/>
    <w:rsid w:val="007B3304"/>
    <w:rPr>
      <w:rFonts w:ascii="Times New Roman" w:eastAsia="Times New Roman" w:hAnsi="Times New Roman" w:cs="Times New Roman"/>
      <w:b/>
      <w:sz w:val="28"/>
    </w:rPr>
  </w:style>
  <w:style w:type="paragraph" w:styleId="ae">
    <w:name w:val="Subtitle"/>
    <w:basedOn w:val="a"/>
    <w:link w:val="af"/>
    <w:qFormat/>
    <w:rsid w:val="007B3304"/>
    <w:pPr>
      <w:jc w:val="center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">
    <w:name w:val="Подзаголовок Знак"/>
    <w:basedOn w:val="a0"/>
    <w:link w:val="ae"/>
    <w:rsid w:val="007B3304"/>
    <w:rPr>
      <w:rFonts w:ascii="Times New Roman" w:eastAsia="Times New Roman" w:hAnsi="Times New Roman" w:cs="Times New Roman"/>
      <w:b/>
    </w:rPr>
  </w:style>
  <w:style w:type="table" w:styleId="af0">
    <w:name w:val="Table Grid"/>
    <w:basedOn w:val="a1"/>
    <w:uiPriority w:val="59"/>
    <w:rsid w:val="00A5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456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67F"/>
    <w:rPr>
      <w:rFonts w:ascii="Segoe UI" w:hAnsi="Segoe UI" w:cs="Segoe UI"/>
      <w:color w:val="000000"/>
      <w:sz w:val="18"/>
      <w:szCs w:val="18"/>
    </w:rPr>
  </w:style>
  <w:style w:type="paragraph" w:styleId="af3">
    <w:name w:val="No Spacing"/>
    <w:uiPriority w:val="1"/>
    <w:qFormat/>
    <w:rsid w:val="00C1791B"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26">
    <w:name w:val="Сетка таблицы2"/>
    <w:basedOn w:val="a1"/>
    <w:next w:val="af0"/>
    <w:uiPriority w:val="39"/>
    <w:rsid w:val="00A90A54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"/>
    <w:link w:val="28"/>
    <w:uiPriority w:val="99"/>
    <w:semiHidden/>
    <w:unhideWhenUsed/>
    <w:rsid w:val="006B7E4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6B7E4A"/>
    <w:rPr>
      <w:color w:val="000000"/>
    </w:rPr>
  </w:style>
  <w:style w:type="table" w:customStyle="1" w:styleId="32">
    <w:name w:val="Сетка таблицы3"/>
    <w:basedOn w:val="a1"/>
    <w:next w:val="af0"/>
    <w:uiPriority w:val="59"/>
    <w:rsid w:val="00C6209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consultantplus://offline/ref=3EBB1AAD65901E70FE5B97124D81F7400AD86B8992862101DDF33B2BE0BDC41E939939BBBFC907R7x7I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index.html" TargetMode="External"/><Relationship Id="rId24" Type="http://schemas.openxmlformats.org/officeDocument/2006/relationships/hyperlink" Target="consultantplus://offline/ref=3EBB1AAD65901E70FE5B97124D81F7400AD86B8992862101DDF33B2BE0BDC41E939939BBBFC907R7x7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mailto:mail@17rospotrebnadzor.ru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CD12-CDF7-49F6-8673-760D3179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12</Pages>
  <Words>6171</Words>
  <Characters>35176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Ratnikov_DA</dc:creator>
  <cp:lastModifiedBy>Даяна Саяновна Ондар</cp:lastModifiedBy>
  <cp:revision>54</cp:revision>
  <cp:lastPrinted>2024-07-30T13:05:00Z</cp:lastPrinted>
  <dcterms:created xsi:type="dcterms:W3CDTF">2022-12-26T11:23:00Z</dcterms:created>
  <dcterms:modified xsi:type="dcterms:W3CDTF">2024-07-30T13:08:00Z</dcterms:modified>
</cp:coreProperties>
</file>