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114300" distR="114300">
            <wp:extent cx="4510405" cy="7305675"/>
            <wp:effectExtent l="0" t="0" r="9525" b="4445"/>
            <wp:docPr id="1" name="Изображение 1" descr="Муниципальное задание 2019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ниципальное задание 2019 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1040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3600" w:firstLineChars="15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Сведения об оказываемых муниципальных услугах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2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1______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4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411"/>
        <w:gridCol w:w="2518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69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11784000301000201002100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от 1 года до 3 лет</w:t>
            </w: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3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41"/>
        <w:gridCol w:w="1239"/>
        <w:gridCol w:w="1239"/>
        <w:gridCol w:w="1239"/>
        <w:gridCol w:w="1137"/>
        <w:gridCol w:w="1134"/>
        <w:gridCol w:w="728"/>
        <w:gridCol w:w="905"/>
        <w:gridCol w:w="1079"/>
        <w:gridCol w:w="992"/>
        <w:gridCol w:w="992"/>
        <w:gridCol w:w="79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719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Показатель, характеризующий содержание муниципальной услуги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237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2767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063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6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(очередной финансовый год)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(1-й год планового периода)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2019год (2-й год планового периода)</w:t>
            </w:r>
          </w:p>
        </w:tc>
        <w:tc>
          <w:tcPr>
            <w:tcW w:w="7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17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образовательных программ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ОКЕИ </w:t>
            </w:r>
          </w:p>
        </w:tc>
        <w:tc>
          <w:tcPr>
            <w:tcW w:w="107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000000000009330064811784000301000201002100201</w:t>
            </w:r>
          </w:p>
        </w:tc>
        <w:tc>
          <w:tcPr>
            <w:tcW w:w="124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Обшеразвиваюший.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7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воспитанников ДОО (среднегодовая)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        43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воспитанников в ДОО (среднегодовая приходящихся на 1 работника ДОО)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3"/>
        <w:tblW w:w="158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2"/>
        <w:gridCol w:w="1274"/>
        <w:gridCol w:w="1276"/>
        <w:gridCol w:w="1276"/>
        <w:gridCol w:w="1134"/>
        <w:gridCol w:w="1138"/>
        <w:gridCol w:w="1130"/>
        <w:gridCol w:w="709"/>
        <w:gridCol w:w="992"/>
        <w:gridCol w:w="992"/>
        <w:gridCol w:w="856"/>
        <w:gridCol w:w="13"/>
        <w:gridCol w:w="16"/>
        <w:gridCol w:w="80"/>
        <w:gridCol w:w="27"/>
        <w:gridCol w:w="27"/>
        <w:gridCol w:w="149"/>
        <w:gridCol w:w="602"/>
        <w:gridCol w:w="227"/>
        <w:gridCol w:w="28"/>
        <w:gridCol w:w="139"/>
        <w:gridCol w:w="23"/>
        <w:gridCol w:w="13"/>
        <w:gridCol w:w="136"/>
        <w:gridCol w:w="321"/>
        <w:gridCol w:w="142"/>
        <w:gridCol w:w="41"/>
        <w:gridCol w:w="230"/>
        <w:gridCol w:w="22"/>
        <w:gridCol w:w="18"/>
        <w:gridCol w:w="22"/>
        <w:gridCol w:w="373"/>
        <w:gridCol w:w="37"/>
        <w:gridCol w:w="425"/>
        <w:gridCol w:w="10"/>
        <w:gridCol w:w="18"/>
        <w:gridCol w:w="13"/>
        <w:gridCol w:w="13"/>
        <w:gridCol w:w="653"/>
        <w:gridCol w:w="14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851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4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797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 с высшим профессиональным образованием в общей численности педработников ДОО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797" w:type="dxa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12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797" w:type="dxa"/>
          <w:trHeight w:val="276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1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797" w:type="dxa"/>
          <w:trHeight w:val="3287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810" w:type="dxa"/>
          <w:trHeight w:val="2331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 повысивших квалификацию  ДОО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965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7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10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810" w:type="dxa"/>
          <w:trHeight w:val="276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реализации основной  образовательной программы  ДОО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96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7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10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810" w:type="dxa"/>
          <w:trHeight w:val="1709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810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инновационных технологий педработниками ДОО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86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6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  <w:trHeight w:val="276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 обучающихся 1 класса успешно адаптировавшихся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  <w:trHeight w:val="1441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5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  <w:trHeight w:val="276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  <w:trHeight w:val="3288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6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823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5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1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652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8"/>
            <w:vMerge w:val="continue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4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4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5"/>
            <w:vMerge w:val="continue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5"/>
          <w:wAfter w:w="841" w:type="dxa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51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992"/>
        <w:gridCol w:w="992"/>
        <w:gridCol w:w="992"/>
        <w:gridCol w:w="993"/>
        <w:gridCol w:w="1032"/>
        <w:gridCol w:w="728"/>
        <w:gridCol w:w="905"/>
        <w:gridCol w:w="878"/>
        <w:gridCol w:w="851"/>
        <w:gridCol w:w="709"/>
        <w:gridCol w:w="708"/>
        <w:gridCol w:w="851"/>
        <w:gridCol w:w="851"/>
        <w:gridCol w:w="7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9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6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38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559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(очередной финансовый год)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(1-й год планового периода)</w:t>
            </w:r>
          </w:p>
        </w:tc>
        <w:tc>
          <w:tcPr>
            <w:tcW w:w="70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2019год (2-й год планового периода)</w:t>
            </w:r>
          </w:p>
        </w:tc>
        <w:tc>
          <w:tcPr>
            <w:tcW w:w="70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67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000000000009330064811784000301000201002100201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Общеразвивающий 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93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sectPr>
          <w:endnotePr>
            <w:numFmt w:val="decimal"/>
          </w:endnotePr>
          <w:pgSz w:w="16838" w:h="11906" w:orient="landscape"/>
          <w:pgMar w:top="709" w:right="1134" w:bottom="567" w:left="1134" w:header="708" w:footer="708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57"/>
        <w:gridCol w:w="2287"/>
        <w:gridCol w:w="2165"/>
        <w:gridCol w:w="5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5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2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6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3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</w:tc>
        <w:tc>
          <w:tcPr>
            <w:tcW w:w="295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Правительство Республики Тыва</w:t>
            </w:r>
          </w:p>
        </w:tc>
        <w:tc>
          <w:tcPr>
            <w:tcW w:w="22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«16» июля 2015г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г.Кызыл</w:t>
            </w:r>
          </w:p>
        </w:tc>
        <w:tc>
          <w:tcPr>
            <w:tcW w:w="216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357</w:t>
            </w:r>
          </w:p>
        </w:tc>
        <w:tc>
          <w:tcPr>
            <w:tcW w:w="53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295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Муниципального района Дзун-Хемчикский кожуун Республики Тыва</w:t>
            </w:r>
          </w:p>
        </w:tc>
        <w:tc>
          <w:tcPr>
            <w:tcW w:w="22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06 октября  2015</w:t>
            </w:r>
          </w:p>
        </w:tc>
        <w:tc>
          <w:tcPr>
            <w:tcW w:w="216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1071</w:t>
            </w:r>
          </w:p>
        </w:tc>
        <w:tc>
          <w:tcPr>
            <w:tcW w:w="53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 утверждении размеров должностных окладов по профессиональным квалифиционным группам общеотраслевых профессий рабочих и общеотраслевых должностей руководителей, специалистов и служащих»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</w:tc>
        <w:tc>
          <w:tcPr>
            <w:tcW w:w="295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Дзун-Хемчикский кожуун Республики Тыва </w:t>
            </w:r>
          </w:p>
        </w:tc>
        <w:tc>
          <w:tcPr>
            <w:tcW w:w="22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«30» декабря 2016</w:t>
            </w:r>
          </w:p>
        </w:tc>
        <w:tc>
          <w:tcPr>
            <w:tcW w:w="216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529</w:t>
            </w:r>
          </w:p>
        </w:tc>
        <w:tc>
          <w:tcPr>
            <w:tcW w:w="53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 утверждении положения о выплатах стимулирующего характера»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4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76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1) Федеральный закон от 29 декабря 2012 г. №273 –ФЗ «Об образовании Российской Федерации»;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2.Постановление Главного государственного санитарного врача Российской Федерации от 19 .12.2013г. № 68 «Об утверждении СанПиН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2.4.1.3147-13 «Санитарно-эпидемиологические требования к дошкольным группам, размещенным в жилых помещениях жилищного фонда»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2) Постановление Главного государственного врача Российской Федерации от 15.05.2013г. № 26 «Об утверждении СанПиН 2.4.1.3049-13 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3)Приказ Министерства образования и науки Российской Федерации от 17.10.2013г. №1115 «Об утверждении и введении действия федерального государственного образовательного стандарта дошкольного образования»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4) Приказ Министерства образования и науки Российской Федерации от 30.08.2013г. №1014 «Об утверждении Порядка организации и и осуществления образовательной деятельности по основным общеобразовательным программам дошкольного образования».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811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81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47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81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сайте ДОО, информационных стендах размещается информация: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 ) режиме, графике работы, контактах телефонов и об адресах электронной почты;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б) о структуре и об органах управления образовательной организацией;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в) о реализуемых образовательных программах;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д) о языках образования;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ж) о руководителе организации , его заместителях, руководителях филиалов образовательной организации (при их наличии)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447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изменения информации в течении 10 дней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1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информационном стенде у входа в здание</w:t>
            </w:r>
          </w:p>
        </w:tc>
        <w:tc>
          <w:tcPr>
            <w:tcW w:w="581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4472" w:type="dxa"/>
          </w:tcPr>
          <w:p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138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4. Средства массовой информации</w:t>
            </w:r>
          </w:p>
        </w:tc>
        <w:tc>
          <w:tcPr>
            <w:tcW w:w="581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Информация о проводимых мероприятиях в ДОУ</w:t>
            </w:r>
          </w:p>
        </w:tc>
        <w:tc>
          <w:tcPr>
            <w:tcW w:w="447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Сведения о выполняемых работах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1________</w:t>
      </w:r>
    </w:p>
    <w:tbl>
      <w:tblPr>
        <w:tblStyle w:val="7"/>
        <w:tblW w:w="14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408"/>
        <w:gridCol w:w="2517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Наименование работы</w:t>
            </w:r>
          </w:p>
        </w:tc>
        <w:tc>
          <w:tcPr>
            <w:tcW w:w="701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693" w:type="dxa"/>
            <w:vMerge w:val="restart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11784000301000201002100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continue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от 3 года до 7 лет</w:t>
            </w:r>
          </w:p>
        </w:tc>
        <w:tc>
          <w:tcPr>
            <w:tcW w:w="2693" w:type="dxa"/>
            <w:vMerge w:val="continue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Показатели, характеризующие качество работы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3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7"/>
        <w:tblpPr w:leftFromText="180" w:rightFromText="180" w:vertAnchor="text" w:horzAnchor="margin" w:tblpXSpec="right" w:tblpY="4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41"/>
        <w:gridCol w:w="1239"/>
        <w:gridCol w:w="1239"/>
        <w:gridCol w:w="1239"/>
        <w:gridCol w:w="1239"/>
        <w:gridCol w:w="1032"/>
        <w:gridCol w:w="728"/>
        <w:gridCol w:w="905"/>
        <w:gridCol w:w="1079"/>
        <w:gridCol w:w="992"/>
        <w:gridCol w:w="992"/>
        <w:gridCol w:w="79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719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7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063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96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(очередной финансовый год)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(1-й год планового периода)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 год (1-й год планового периода)</w:t>
            </w:r>
          </w:p>
        </w:tc>
        <w:tc>
          <w:tcPr>
            <w:tcW w:w="7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17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Код по 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7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000000000009330064811784000301000201002100201</w:t>
            </w:r>
          </w:p>
        </w:tc>
        <w:tc>
          <w:tcPr>
            <w:tcW w:w="124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образовательных программ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воспитанников ДОО (среднегодовая)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воспитанников в ДОО (среднегодовая приходящихся на 1 работника ДОО)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общеразивающий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От3 до 7 лет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воспитанников охваченных дополнительным образованием (бесплатное)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Показатели, характеризующие объем работы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51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992"/>
        <w:gridCol w:w="992"/>
        <w:gridCol w:w="992"/>
        <w:gridCol w:w="993"/>
        <w:gridCol w:w="1032"/>
        <w:gridCol w:w="728"/>
        <w:gridCol w:w="905"/>
        <w:gridCol w:w="878"/>
        <w:gridCol w:w="851"/>
        <w:gridCol w:w="709"/>
        <w:gridCol w:w="708"/>
        <w:gridCol w:w="851"/>
        <w:gridCol w:w="851"/>
        <w:gridCol w:w="7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9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438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559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2018год (очередной финансовый год)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 год (1-й год планового периода)</w:t>
            </w:r>
          </w:p>
        </w:tc>
        <w:tc>
          <w:tcPr>
            <w:tcW w:w="709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2019год (2-й год планового периода)</w:t>
            </w:r>
          </w:p>
        </w:tc>
        <w:tc>
          <w:tcPr>
            <w:tcW w:w="70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67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000000000009330064811784000301000201002100201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992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общеразвивающий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От 3 года до 7 лет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Прочие сведения о муниципальном задании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8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9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99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задание может быть отменено до истечения срока действия при наличии следующих условий: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при реорганизации учреждения;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-при ликвидации учреждения;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-исключение муниципальной услуги из перечня муниципальных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-иные, предусмотренные правовыми актами случаи, влекущие за собой не возможность оказания муниципальной услуги, не устранимую в краткосрочной перспективе.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tbl>
      <w:tblPr>
        <w:tblStyle w:val="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260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37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1.Представление отчетности об исполнении муниципального задания 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737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образования Администрации Дзун-Хемчикского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2.Проведение опроса родителей (законных представителей) по вопросу удовлетворенности качеством предоставления услуг 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37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образования Администрации Дзун-Хемчикского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3.Проверка состояния имущества, используемого в деятельности учреждения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37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образования Администрации Дзун-Хемчикского кожууна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9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Требования к отчетности о выполнении муниципального задания</w:t>
            </w:r>
          </w:p>
        </w:tc>
        <w:tc>
          <w:tcPr>
            <w:tcW w:w="99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срок до 25 числа месяца, следующего за отчетным кварталом. Ежегодная до 29 февраля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4.2.1. Сроки представления предварительного отчета о выполнении муниципального задания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срок до 25 числа месяца, следующего за отчетным кварталом. Ежегодная до 29 февраля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4.3. Иные требования к отчетности о выполнении муниципального задания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Одновременно с годовым отчетом об исполнении муниципального задания необходимо представить Администрации Дзун-Хемчикского кожууна (Управлению образования Администрации Дзун-Хемчикского кожууна) пояснительную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Иные показатели, связанные с выполнением муниципального задания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99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случае досрочного прекращения выполнения муниципального задания.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местного бюджета, в ведении которого находятся муниципальные казенные учреждения, и единицы их измерения.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соответствии с общероссийскими базовыми перечнями или региональными перечнями.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соответствии с кодом, указанным в общероссийском базовом перечне или региональном перечне (при наличии).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Заполняется в целом по муниципальному заданию.</w:t>
      </w:r>
    </w:p>
    <w:p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местного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</w:p>
    <w:p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135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2"/>
  </w:compat>
  <w:rsids>
    <w:rsidRoot w:val="008468D7"/>
    <w:rsid w:val="0001130D"/>
    <w:rsid w:val="00066838"/>
    <w:rsid w:val="000B4878"/>
    <w:rsid w:val="000C6104"/>
    <w:rsid w:val="001000D4"/>
    <w:rsid w:val="00122D49"/>
    <w:rsid w:val="00202B5E"/>
    <w:rsid w:val="00224F0E"/>
    <w:rsid w:val="002F101C"/>
    <w:rsid w:val="00342AEE"/>
    <w:rsid w:val="003E5B3D"/>
    <w:rsid w:val="00410127"/>
    <w:rsid w:val="004421F1"/>
    <w:rsid w:val="00474A59"/>
    <w:rsid w:val="004B2272"/>
    <w:rsid w:val="004B2F1B"/>
    <w:rsid w:val="00534A1E"/>
    <w:rsid w:val="00545F0C"/>
    <w:rsid w:val="00547A63"/>
    <w:rsid w:val="005810FC"/>
    <w:rsid w:val="00656347"/>
    <w:rsid w:val="00657921"/>
    <w:rsid w:val="006B0FDA"/>
    <w:rsid w:val="006C0FDD"/>
    <w:rsid w:val="006F27D1"/>
    <w:rsid w:val="007819E1"/>
    <w:rsid w:val="007B0A0C"/>
    <w:rsid w:val="007C0C7A"/>
    <w:rsid w:val="007C22BF"/>
    <w:rsid w:val="0080603C"/>
    <w:rsid w:val="008468D7"/>
    <w:rsid w:val="008C6FFE"/>
    <w:rsid w:val="008E46E2"/>
    <w:rsid w:val="009471B7"/>
    <w:rsid w:val="00AD61EE"/>
    <w:rsid w:val="00AE73CF"/>
    <w:rsid w:val="00B41095"/>
    <w:rsid w:val="00B50459"/>
    <w:rsid w:val="00B85605"/>
    <w:rsid w:val="00BD3A73"/>
    <w:rsid w:val="00C27BA4"/>
    <w:rsid w:val="00C822C5"/>
    <w:rsid w:val="00DB3FFB"/>
    <w:rsid w:val="00E55002"/>
    <w:rsid w:val="00E72C52"/>
    <w:rsid w:val="00F11035"/>
    <w:rsid w:val="00F900AD"/>
    <w:rsid w:val="36443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laceholder Text"/>
    <w:basedOn w:val="2"/>
    <w:semiHidden/>
    <w:uiPriority w:val="99"/>
    <w:rPr>
      <w:color w:val="808080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0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2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5"/>
    <w:semiHidden/>
    <w:uiPriority w:val="99"/>
  </w:style>
  <w:style w:type="character" w:customStyle="1" w:styleId="14">
    <w:name w:val="Нижний колонтитул Знак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2951</Words>
  <Characters>16823</Characters>
  <Lines>140</Lines>
  <Paragraphs>39</Paragraphs>
  <TotalTime>292</TotalTime>
  <ScaleCrop>false</ScaleCrop>
  <LinksUpToDate>false</LinksUpToDate>
  <CharactersWithSpaces>19735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2017-12-25T04:48:00Z</dcterms:created>
  <dc:creator>Монгуш Ким Кызыл-оолович</dc:creator>
  <cp:lastModifiedBy>Айрана</cp:lastModifiedBy>
  <cp:lastPrinted>2018-01-29T10:24:00Z</cp:lastPrinted>
  <dcterms:modified xsi:type="dcterms:W3CDTF">2022-09-15T05:35:09Z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E57DED14EE3E4221B0B9E4C77BEEB022</vt:lpwstr>
  </property>
</Properties>
</file>